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Договор энергоснабжения гражданина-потребителя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собственника жилого дома (домовладения) № ____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DF4DB2">
        <w:rPr>
          <w:rFonts w:cs="Times New Roman"/>
          <w:bCs/>
          <w:sz w:val="20"/>
          <w:szCs w:val="20"/>
        </w:rPr>
        <w:t xml:space="preserve">с. Красноселькуп                                                                                     </w:t>
      </w:r>
      <w:r>
        <w:rPr>
          <w:rFonts w:cs="Times New Roman"/>
          <w:bCs/>
          <w:sz w:val="20"/>
          <w:szCs w:val="20"/>
        </w:rPr>
        <w:t xml:space="preserve">                  </w:t>
      </w:r>
      <w:r w:rsidRPr="00DF4DB2">
        <w:rPr>
          <w:rFonts w:cs="Times New Roman"/>
          <w:bCs/>
          <w:sz w:val="20"/>
          <w:szCs w:val="20"/>
        </w:rPr>
        <w:t xml:space="preserve">           «____» _____________ 20____г.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DF4DB2" w:rsidRPr="00DF4DB2" w:rsidRDefault="00DF4DB2" w:rsidP="00DF4DB2">
      <w:pPr>
        <w:tabs>
          <w:tab w:val="left" w:pos="284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b/>
          <w:sz w:val="20"/>
          <w:szCs w:val="20"/>
        </w:rPr>
        <w:t>Общество с ограниченной ответственностью Энергетическая Компания «Тепло-Водо-Электро-Сервис</w:t>
      </w:r>
      <w:r w:rsidRPr="001A5903">
        <w:rPr>
          <w:rFonts w:cs="Times New Roman"/>
          <w:b/>
          <w:sz w:val="20"/>
          <w:szCs w:val="20"/>
        </w:rPr>
        <w:t>» (ООО ЭК «ТВЭС»)</w:t>
      </w:r>
      <w:r w:rsidRPr="00DF4DB2">
        <w:rPr>
          <w:rFonts w:cs="Times New Roman"/>
          <w:sz w:val="20"/>
          <w:szCs w:val="20"/>
        </w:rPr>
        <w:t>, именуемое в дальнейшем «Гарантирующий поставщик», в лице директора Захарова Георгия Анатольевича, действующего на основании Устава ООО ЭК «ТВЭС», с одной стороны,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 xml:space="preserve">и </w:t>
      </w:r>
      <w:r w:rsidRPr="00DF4DB2">
        <w:rPr>
          <w:rFonts w:cs="Times New Roman"/>
          <w:b/>
          <w:bCs/>
          <w:sz w:val="20"/>
          <w:szCs w:val="20"/>
        </w:rPr>
        <w:t>Гражданин (гражданка)</w:t>
      </w:r>
      <w:r w:rsidRPr="00DF4DB2">
        <w:rPr>
          <w:rFonts w:cs="Times New Roman"/>
          <w:sz w:val="20"/>
          <w:szCs w:val="20"/>
        </w:rPr>
        <w:t>__________________________________________________________</w:t>
      </w:r>
      <w:r>
        <w:rPr>
          <w:rFonts w:cs="Times New Roman"/>
          <w:sz w:val="20"/>
          <w:szCs w:val="20"/>
        </w:rPr>
        <w:t>__________</w:t>
      </w:r>
      <w:r w:rsidRPr="00DF4DB2">
        <w:rPr>
          <w:rFonts w:cs="Times New Roman"/>
          <w:sz w:val="20"/>
          <w:szCs w:val="20"/>
        </w:rPr>
        <w:t>,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(Ф.И.О.)</w:t>
      </w:r>
    </w:p>
    <w:p w:rsid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 xml:space="preserve">именуемый </w:t>
      </w:r>
      <w:r w:rsidR="00E31B8F">
        <w:rPr>
          <w:rFonts w:cs="Times New Roman"/>
          <w:sz w:val="20"/>
          <w:szCs w:val="20"/>
        </w:rPr>
        <w:t xml:space="preserve">(ая) </w:t>
      </w:r>
      <w:r w:rsidRPr="00DF4DB2">
        <w:rPr>
          <w:rFonts w:cs="Times New Roman"/>
          <w:sz w:val="20"/>
          <w:szCs w:val="20"/>
        </w:rPr>
        <w:t>в дальнейшем «Потребитель», с другой стороны, а вместе именуемые «Стороны», заключили настоящий Договор о нижеследующем: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F4DB2" w:rsidRDefault="00DF4DB2" w:rsidP="00DF4D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1. Предмет Договора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A5903">
        <w:rPr>
          <w:rFonts w:cs="Times New Roman"/>
          <w:sz w:val="20"/>
          <w:szCs w:val="20"/>
        </w:rPr>
        <w:t>1.1. Гарантирующий поставщик обязуется подавать Потребителю электрическую энергию по адресу: ЯНАО, Красноселькупский район, с. Красноселькуп, ул. ___________________________________, дом № ________, кв. № _________, напряжением ____________________________ Вольт и с максимально разрешенной мощностью не более</w:t>
      </w:r>
      <w:r w:rsidR="001A5903">
        <w:rPr>
          <w:rFonts w:cs="Times New Roman"/>
          <w:sz w:val="20"/>
          <w:szCs w:val="20"/>
        </w:rPr>
        <w:t xml:space="preserve"> </w:t>
      </w:r>
      <w:r w:rsidRPr="001A5903">
        <w:rPr>
          <w:rFonts w:cs="Times New Roman"/>
          <w:sz w:val="20"/>
          <w:szCs w:val="20"/>
        </w:rPr>
        <w:t>________________</w:t>
      </w:r>
      <w:r w:rsidR="001A5903">
        <w:rPr>
          <w:rFonts w:cs="Times New Roman"/>
          <w:sz w:val="20"/>
          <w:szCs w:val="20"/>
        </w:rPr>
        <w:t xml:space="preserve"> </w:t>
      </w:r>
      <w:r w:rsidRPr="001A5903">
        <w:rPr>
          <w:rFonts w:cs="Times New Roman"/>
          <w:sz w:val="20"/>
          <w:szCs w:val="20"/>
        </w:rPr>
        <w:t>кВт, качество которой соответствует требованиям</w:t>
      </w:r>
      <w:r w:rsidRPr="00DF4DB2">
        <w:rPr>
          <w:rFonts w:cs="Times New Roman"/>
          <w:sz w:val="20"/>
          <w:szCs w:val="20"/>
        </w:rPr>
        <w:t xml:space="preserve"> технических регламентов и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иным обязательным требованиям, на условиях, предусмотренных настоящим Договором.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1.2. Электроснабжение Потребителя осуществляется по ВЛ-0,4 кВ (КЛ-0,4кВ) от ТП № ________, опора №_________.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Граница балансовой принадлежности и эксплуатационной ответственности между электросетевой организацией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_________________________________________________________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 Потребителем устанавливается: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____________________________________________________________________________________</w:t>
      </w:r>
      <w:r w:rsidR="001A5903">
        <w:rPr>
          <w:rFonts w:cs="Times New Roman"/>
          <w:sz w:val="20"/>
          <w:szCs w:val="20"/>
        </w:rPr>
        <w:t>_______________</w:t>
      </w:r>
    </w:p>
    <w:p w:rsidR="00DF4DB2" w:rsidRPr="001A5903" w:rsidRDefault="00DF4DB2" w:rsidP="001A59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16"/>
          <w:szCs w:val="16"/>
        </w:rPr>
      </w:pPr>
      <w:r w:rsidRPr="001A5903">
        <w:rPr>
          <w:rFonts w:cs="Times New Roman"/>
          <w:i/>
          <w:sz w:val="16"/>
          <w:szCs w:val="16"/>
        </w:rPr>
        <w:t>(указывается в соответствии с актом разграничения балансовой принадлежности и эксплуатационной ответственности сторон)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Расчетными приборами учета являются: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- Индивидуальный: тип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___________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№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________________, класс точности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_______, показание на момент заключения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настоящего Договора _______________</w:t>
      </w:r>
      <w:r w:rsidR="001A5903">
        <w:rPr>
          <w:rFonts w:cs="Times New Roman"/>
          <w:sz w:val="20"/>
          <w:szCs w:val="20"/>
        </w:rPr>
        <w:t>_______________</w:t>
      </w:r>
      <w:r w:rsidRPr="00DF4DB2">
        <w:rPr>
          <w:rFonts w:cs="Times New Roman"/>
          <w:sz w:val="20"/>
          <w:szCs w:val="20"/>
        </w:rPr>
        <w:t>, балансовая принадлежность прибора учета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________________________________________________________________________________________________</w:t>
      </w:r>
      <w:r w:rsidR="001A5903">
        <w:rPr>
          <w:rFonts w:cs="Times New Roman"/>
          <w:sz w:val="20"/>
          <w:szCs w:val="20"/>
        </w:rPr>
        <w:t>__</w:t>
      </w:r>
      <w:r w:rsidRPr="00DF4DB2">
        <w:rPr>
          <w:rFonts w:cs="Times New Roman"/>
          <w:sz w:val="20"/>
          <w:szCs w:val="20"/>
        </w:rPr>
        <w:t>,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место установки прибора учета _____________________________________________________________________</w:t>
      </w:r>
      <w:r w:rsidR="001A5903">
        <w:rPr>
          <w:rFonts w:cs="Times New Roman"/>
          <w:sz w:val="20"/>
          <w:szCs w:val="20"/>
        </w:rPr>
        <w:t>__</w:t>
      </w:r>
      <w:r w:rsidRPr="00DF4DB2">
        <w:rPr>
          <w:rFonts w:cs="Times New Roman"/>
          <w:sz w:val="20"/>
          <w:szCs w:val="20"/>
        </w:rPr>
        <w:t>,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дата опломбирования прибора учета,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___________________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срок проведения очередной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поверки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__________________________,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сведения о направлениях потребления электрической энергии при использовании земельного участка и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расположенных на нем надворных построек (освещение, приготовление пищи для людей, приготовление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кормов для скота, отопление, подогрев воды, полив и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т.д.)</w:t>
      </w:r>
      <w:r w:rsidR="001A5903">
        <w:rPr>
          <w:rFonts w:cs="Times New Roman"/>
          <w:sz w:val="20"/>
          <w:szCs w:val="20"/>
        </w:rPr>
        <w:t>:</w:t>
      </w:r>
      <w:r w:rsidRPr="00DF4DB2">
        <w:rPr>
          <w:rFonts w:cs="Times New Roman"/>
          <w:sz w:val="20"/>
          <w:szCs w:val="20"/>
        </w:rPr>
        <w:t>____________________________________________________________________________________________</w:t>
      </w:r>
      <w:r w:rsidR="001A5903">
        <w:rPr>
          <w:rFonts w:cs="Times New Roman"/>
          <w:sz w:val="20"/>
          <w:szCs w:val="20"/>
        </w:rPr>
        <w:t>__</w:t>
      </w:r>
      <w:r w:rsidRPr="00DF4DB2">
        <w:rPr>
          <w:rFonts w:cs="Times New Roman"/>
          <w:sz w:val="20"/>
          <w:szCs w:val="20"/>
        </w:rPr>
        <w:t>,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виды и количество сельскохозяйственных животных и птиц (при наличии)</w:t>
      </w:r>
      <w:r w:rsidR="001A5903">
        <w:rPr>
          <w:rFonts w:cs="Times New Roman"/>
          <w:sz w:val="20"/>
          <w:szCs w:val="20"/>
        </w:rPr>
        <w:t xml:space="preserve">: </w:t>
      </w:r>
      <w:r w:rsidRPr="00DF4DB2">
        <w:rPr>
          <w:rFonts w:cs="Times New Roman"/>
          <w:sz w:val="20"/>
          <w:szCs w:val="20"/>
        </w:rPr>
        <w:t>________________________________________________________________________________________________</w:t>
      </w:r>
      <w:r w:rsidR="001A5903">
        <w:rPr>
          <w:rFonts w:cs="Times New Roman"/>
          <w:sz w:val="20"/>
          <w:szCs w:val="20"/>
        </w:rPr>
        <w:t>__</w:t>
      </w:r>
      <w:r w:rsidRPr="00DF4DB2">
        <w:rPr>
          <w:rFonts w:cs="Times New Roman"/>
          <w:sz w:val="20"/>
          <w:szCs w:val="20"/>
        </w:rPr>
        <w:t>,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площадь земельного участка, не занятого жилым домом и надворными постройками</w:t>
      </w:r>
      <w:r w:rsidR="001A5903">
        <w:rPr>
          <w:rFonts w:cs="Times New Roman"/>
          <w:sz w:val="20"/>
          <w:szCs w:val="20"/>
        </w:rPr>
        <w:t xml:space="preserve">: </w:t>
      </w:r>
      <w:r w:rsidRPr="00DF4DB2">
        <w:rPr>
          <w:rFonts w:cs="Times New Roman"/>
          <w:sz w:val="20"/>
          <w:szCs w:val="20"/>
        </w:rPr>
        <w:t>________________________________________________________________________________________________</w:t>
      </w:r>
      <w:r w:rsidR="001A5903">
        <w:rPr>
          <w:rFonts w:cs="Times New Roman"/>
          <w:sz w:val="20"/>
          <w:szCs w:val="20"/>
        </w:rPr>
        <w:t>__</w:t>
      </w:r>
      <w:r w:rsidRPr="00DF4DB2">
        <w:rPr>
          <w:rFonts w:cs="Times New Roman"/>
          <w:sz w:val="20"/>
          <w:szCs w:val="20"/>
        </w:rPr>
        <w:t>,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мощность применяемых устройств, с помощью которых осуществляется потребление электрической энергии</w:t>
      </w:r>
      <w:r w:rsidR="001A5903">
        <w:rPr>
          <w:rFonts w:cs="Times New Roman"/>
          <w:sz w:val="20"/>
          <w:szCs w:val="20"/>
        </w:rPr>
        <w:t xml:space="preserve">: </w:t>
      </w:r>
      <w:r w:rsidRPr="00DF4DB2">
        <w:rPr>
          <w:rFonts w:cs="Times New Roman"/>
          <w:sz w:val="20"/>
          <w:szCs w:val="20"/>
        </w:rPr>
        <w:t>________________________________________________________________________________________________</w:t>
      </w:r>
      <w:r w:rsidR="001A5903">
        <w:rPr>
          <w:rFonts w:cs="Times New Roman"/>
          <w:sz w:val="20"/>
          <w:szCs w:val="20"/>
        </w:rPr>
        <w:t>__.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1.3. Гарантирующий поставщик обязуется самостоятельно или через привлеченных третьих лиц обязуется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оказывать услуги по передаче электрической энергии и предоставлять услуги, оказание которых является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неотъемлемой частью процесса поставки электрической энергии потребителям, а потребитель (покупатель)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обязуется оплачивать приобретаемую электрическую энергию (мощность) и оказанные услуги.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1.4. Потребитель приобретает электрическую энергию для бытового потребления по тарифу, установленному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 xml:space="preserve">регулирующим органом </w:t>
      </w:r>
      <w:r w:rsidR="001A5903">
        <w:rPr>
          <w:rFonts w:cs="Times New Roman"/>
          <w:sz w:val="20"/>
          <w:szCs w:val="20"/>
        </w:rPr>
        <w:t>Ямало-Ненецкого автономного округа</w:t>
      </w:r>
      <w:r w:rsidRPr="00DF4DB2">
        <w:rPr>
          <w:rFonts w:cs="Times New Roman"/>
          <w:sz w:val="20"/>
          <w:szCs w:val="20"/>
        </w:rPr>
        <w:t>: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  <w:r w:rsidRPr="00DF4DB2">
        <w:rPr>
          <w:rFonts w:cs="Times New Roman"/>
          <w:sz w:val="20"/>
          <w:szCs w:val="20"/>
        </w:rPr>
        <w:t>________________________________________________________________________________________________</w:t>
      </w:r>
      <w:r w:rsidR="001A5903">
        <w:rPr>
          <w:rFonts w:cs="Times New Roman"/>
          <w:sz w:val="20"/>
          <w:szCs w:val="20"/>
        </w:rPr>
        <w:t xml:space="preserve">___ </w:t>
      </w:r>
      <w:r w:rsidRPr="00DF4DB2">
        <w:rPr>
          <w:rFonts w:cs="Times New Roman"/>
          <w:i/>
          <w:iCs/>
          <w:sz w:val="20"/>
          <w:szCs w:val="20"/>
        </w:rPr>
        <w:t>одноставочный (с газовыми плитами или электроплитами), дифференцированный по зонам суток (с газовыми</w:t>
      </w:r>
      <w:r w:rsidR="001A5903">
        <w:rPr>
          <w:rFonts w:cs="Times New Roman"/>
          <w:i/>
          <w:iCs/>
          <w:sz w:val="20"/>
          <w:szCs w:val="20"/>
        </w:rPr>
        <w:t xml:space="preserve"> </w:t>
      </w:r>
      <w:r w:rsidRPr="00DF4DB2">
        <w:rPr>
          <w:rFonts w:cs="Times New Roman"/>
          <w:i/>
          <w:iCs/>
          <w:sz w:val="20"/>
          <w:szCs w:val="20"/>
        </w:rPr>
        <w:t>плитами или электроплитами)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1.5. Меры социальной поддержки по оплате электрической энергии, предоставленные Потребителю в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соответствии с законодательством РФ</w:t>
      </w:r>
      <w:r w:rsidR="001A5903">
        <w:rPr>
          <w:rFonts w:cs="Times New Roman"/>
          <w:sz w:val="20"/>
          <w:szCs w:val="20"/>
        </w:rPr>
        <w:t xml:space="preserve">: </w:t>
      </w:r>
      <w:r w:rsidRPr="00DF4DB2">
        <w:rPr>
          <w:rFonts w:cs="Times New Roman"/>
          <w:sz w:val="20"/>
          <w:szCs w:val="20"/>
        </w:rPr>
        <w:t>________________________________</w:t>
      </w:r>
      <w:r w:rsidR="001A5903">
        <w:rPr>
          <w:rFonts w:cs="Times New Roman"/>
          <w:sz w:val="20"/>
          <w:szCs w:val="20"/>
        </w:rPr>
        <w:t>____________________________________________</w:t>
      </w:r>
      <w:r w:rsidRPr="00DF4DB2">
        <w:rPr>
          <w:rFonts w:cs="Times New Roman"/>
          <w:sz w:val="20"/>
          <w:szCs w:val="20"/>
        </w:rPr>
        <w:t>;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Основания предоставления мер социальной поддержки</w:t>
      </w:r>
      <w:r w:rsidR="001A5903">
        <w:rPr>
          <w:rFonts w:cs="Times New Roman"/>
          <w:sz w:val="20"/>
          <w:szCs w:val="20"/>
        </w:rPr>
        <w:t>:</w:t>
      </w:r>
      <w:r w:rsidRPr="00DF4DB2">
        <w:rPr>
          <w:rFonts w:cs="Times New Roman"/>
          <w:sz w:val="20"/>
          <w:szCs w:val="20"/>
        </w:rPr>
        <w:t>______________________________________________________________________________________</w:t>
      </w:r>
      <w:r w:rsidR="001A5903">
        <w:rPr>
          <w:rFonts w:cs="Times New Roman"/>
          <w:sz w:val="20"/>
          <w:szCs w:val="20"/>
        </w:rPr>
        <w:t>__</w:t>
      </w:r>
      <w:r w:rsidRPr="00DF4DB2">
        <w:rPr>
          <w:rFonts w:cs="Times New Roman"/>
          <w:sz w:val="20"/>
          <w:szCs w:val="20"/>
        </w:rPr>
        <w:t>.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1.6. Площадь дома ______________, количество комнат ________, количество постоянно проживающих ______.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1.7. Потери электрической энергии ____________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кВтч.</w:t>
      </w: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F4DB2" w:rsidRDefault="00DF4DB2" w:rsidP="001A59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2. Права и обязанности Гарантирующего поставщика</w:t>
      </w:r>
    </w:p>
    <w:p w:rsidR="001A5903" w:rsidRPr="00DF4DB2" w:rsidRDefault="001A5903" w:rsidP="001A59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DF4DB2" w:rsidRPr="00334D7F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  <w:u w:val="single"/>
        </w:rPr>
      </w:pPr>
      <w:r w:rsidRPr="00334D7F">
        <w:rPr>
          <w:rFonts w:cs="Times New Roman"/>
          <w:sz w:val="20"/>
          <w:szCs w:val="20"/>
          <w:u w:val="single"/>
        </w:rPr>
        <w:t>2.1. Гарантирующий поставщик обязан: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2.1.1. Предоставлять Потребителю электрическую энергию в необходимых для него объемах и надлежащего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качества в соответствии с требованиями законодательства РФ и Договором.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2.1.2. Производить в установленном порядке расчет размера платы за электрическую энергию и при наличии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оснований производить перерасчет размера платы за электрическую энергию, в том числе в связи с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предоставлением услуги ненадлежащего качества и (или) с перерывами, превышающими допустимую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продолжительность, за период временного отсутствия Потребителя в занимаемом жилом помещении.</w:t>
      </w:r>
      <w:r w:rsidR="001A5903">
        <w:rPr>
          <w:rFonts w:cs="Times New Roman"/>
          <w:sz w:val="20"/>
          <w:szCs w:val="20"/>
        </w:rPr>
        <w:t xml:space="preserve"> 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lastRenderedPageBreak/>
        <w:t>2.1.3. Производить непосредственно при обращении Потребителя проверку правильности исчисления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предъявленного Потребителю к уплате размера платы за электрическую энергию, задолженности или переплаты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Потребителя за электрическую энергию, правильности начисления Потребителю неустоек (штрафов, пеней) и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немедленно по результатам проверки выдавать Потребителю документы, содержащие правильно начисленные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платежи. Выдаваемые Потребителю документы по его просьбе должны быть заверены подписью руководителя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 печатью Гарантирующего поставщика.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2.1.4. Принимать от Потребителя показания приборов учета, в том числе способами, допускающими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возможность удаленной передачи сведений о показаниях приборов учета (телефон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________________________)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 использовать их при расчете размера платы за электрическую энергию за тот расчетный период, за который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были сняты показания.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2.1.5. Принимать в порядке и сроки, которые установлены законодательством РФ, сообщения Потребителя о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факте предоставления электрической энергии ненадлежащего качества и (или) с перерывами, превышающими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установленную продолжительность, организовывать и проводить проверку такого факта с составлением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соответствующего акта проверки, а при наличии вреда, причиненного нарушением качества электрической</w:t>
      </w:r>
      <w:r w:rsidR="001A590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энергии, - также акта, фиксирующего вред, причиненный жизни, здоровью или имуществу Потребителя.</w:t>
      </w:r>
      <w:r w:rsidR="001A5903">
        <w:rPr>
          <w:rFonts w:cs="Times New Roman"/>
          <w:sz w:val="20"/>
          <w:szCs w:val="20"/>
        </w:rPr>
        <w:t xml:space="preserve"> 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2.1.6. Вести учет жалоб (заявлений, обращений, требований и претензий) Потребителя на качество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предоставления электрической энергии, учет сроков и результатов их рассмотрения и исполнения, а также в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течение от 3 до 5 рабочих дней со дня получения жалобы (заявления, требования и претензии) направлять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Потребителю ответ о ее удовлетворении либо об отказе в удовлетворении с указанием причин отказа.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2.1.7. Информировать Потребителя в порядке и сроки, установленные законодательством РФ, о причинах и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предполагаемой продолжительности предоставления электрической энергии ненадлежащего качества и (или) с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перерывами, превышающими установленную продолжительность.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2.1.8.Предоставлять Потребителю в течение от 3 до 5 рабочих дней со дня получения от него заявления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письменную информацию за запрашиваемые Потребителем расчетные периоды о помесячных объемах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потребления электрической энергии по показаниям приборов учета (при их наличии), об объемах электрической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энергии, рассчитанных с применением нормативов потребления электрической энергии.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2.1.9. Не создавать препятствий Потребителю в реализации его права на установку прибора учета,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соответствующего требованиям законодательства РФ об обеспечении единства измерений, в том числе прибора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учета, функциональные возможности которого позволяют определять объем потребленной электрической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энергии дифференцированно по времени суток (установленным периодам времени) или по иным критериям,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отражающим степень использования электрической энергии.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2.1.10. Осуществлять по заявлению Потребителя участие при вводе в эксплуатацию установленного прибора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учета, соответствующего законодательству РФ об обеспечении единства измерений, не позднее месяца,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следующего за датой его установки, а также приступить к осуществлению расчетов размера платы за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электрическую энергию исходя из показаний введенного в эксплуатацию прибора учета, начиная с 1-го числа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месяца, следующего за месяцем ввода прибора учета в эксплуатацию.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2.1.11. Проводить проверки состояния установленных и введенных в эксплуатацию приборов учета, факта их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наличия или отсутствия; проводить проверки достоверности представленных Потребителем сведений о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показаниях приборов учета путем сверки их с показаниями соответствующего прибора учета на момент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проверки (в случаях, когда снятие показаний таких приборов учета осуществляет Потребитель).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2.1.12. Нести иные обязанности, предусмотренные законодательством РФ.</w:t>
      </w:r>
    </w:p>
    <w:p w:rsidR="00DF4DB2" w:rsidRPr="00334D7F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  <w:u w:val="single"/>
        </w:rPr>
      </w:pPr>
      <w:r w:rsidRPr="00334D7F">
        <w:rPr>
          <w:rFonts w:cs="Times New Roman"/>
          <w:sz w:val="20"/>
          <w:szCs w:val="20"/>
          <w:u w:val="single"/>
        </w:rPr>
        <w:t>2.2. Гарантирующий поставщик имеет право: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2.2.1. Требовать внесения платы за потребленную электрическую энергию, а также в случаях, установленных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федеральными законами и Договором - уплаты неустоек (штрафов, пеней).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2.2.2. Требовать допуска в заранее согласованное с Потребителем время, но не чаще 1 раза в 3 месяца, в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занимаемое Потребителем жилое помещение представителей Гарантирующего поставщика (в том числе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работников аварийных служб) для осмотра технического состояния внутридомового оборудования, для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выполнения необходимых ремонтных работ и проверки устранения недостатков - по мере необходимости, а для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ликвидации аварий - в любое время.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2.2.3. Требовать от Потребителя полного возмещения убытков, возникших по его вине, в случае невыполнения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обязанности допускать в занимаемое им жилое помещение представителей Гарантирующего поставщика.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2.2.4. Осуществлять не чаще 1 раза в 3 месяца проверку правильности снятия Потребителем показаний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приборов учета, проверку состояния приборов учета.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2.2.5. Приостанавливать или ограничивать по основаниям и в порядке, установленном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законодательством РФ, подачу Потребителю электрической энергии. Для сведения порядок приостановления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или ограничения подачи электрической энергии размещен на официальном сайте Гарантирующего поставщика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 xml:space="preserve">по адресу: </w:t>
      </w:r>
      <w:r w:rsidRPr="002655D3">
        <w:rPr>
          <w:rFonts w:cs="Times New Roman"/>
          <w:sz w:val="20"/>
          <w:szCs w:val="20"/>
          <w:u w:val="single"/>
        </w:rPr>
        <w:t>www.</w:t>
      </w:r>
      <w:r w:rsidR="008E6B64" w:rsidRPr="002655D3">
        <w:rPr>
          <w:rFonts w:cs="Times New Roman"/>
          <w:sz w:val="20"/>
          <w:szCs w:val="20"/>
          <w:u w:val="single"/>
        </w:rPr>
        <w:t>twes89.okis.ru</w:t>
      </w:r>
      <w:r w:rsidRPr="002655D3">
        <w:rPr>
          <w:rFonts w:cs="Times New Roman"/>
          <w:sz w:val="20"/>
          <w:szCs w:val="20"/>
          <w:u w:val="single"/>
        </w:rPr>
        <w:t>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2.2.6. Привлекать на основании соответствующего договора, содержащего условие об обеспечении требований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законодательства РФ о защите персональных данных, организацию или индивидуального предпринимателя: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- для снятия показаний приборов учета;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- для доставки платежных документов Потребителю;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- для начисления платы за электрическую энергию и подготовки доставки платежных документов Потребителю.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2.2.7. Осуществлять иные права, предусмотренные законодательством РФ.</w:t>
      </w:r>
    </w:p>
    <w:p w:rsidR="008E6B64" w:rsidRDefault="008E6B64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DF4DB2" w:rsidRDefault="00DF4DB2" w:rsidP="00334D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lastRenderedPageBreak/>
        <w:t>3. Права и обязанности Потребителя</w:t>
      </w:r>
    </w:p>
    <w:p w:rsidR="008E6B64" w:rsidRPr="00DF4DB2" w:rsidRDefault="008E6B64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DF4DB2" w:rsidRPr="00334D7F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  <w:u w:val="single"/>
        </w:rPr>
      </w:pPr>
      <w:r w:rsidRPr="00334D7F">
        <w:rPr>
          <w:rFonts w:cs="Times New Roman"/>
          <w:sz w:val="20"/>
          <w:szCs w:val="20"/>
          <w:u w:val="single"/>
        </w:rPr>
        <w:t>3.1. Потребитель имеет право: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3.1.1. Получать в необходимых объемах электрическую энергию надлежащего качества.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3.1.2. Получать от Гарантирующего поставщика сведения о правильности исчисления предъявленного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Потребителю к уплате размера платы за электрическую энергию, наличии (отсутствии) задолженности или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переплаты Потребителя за электрическую энергию, наличии оснований и правильности начисления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Гарантирующим поставщиком Потребителю неустоек (штрафов, пеней).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3.1.3. Получать от Гарантирующего поставщика информацию, которую он обязан предоставить Потребителю в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соответствии с законодательством РФ и условиями настоящего Договора.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3.1.4. Требовать в случаях и порядке, которые установлены законодательством РФ, изменения размера платы за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электрическую энергию при предоставлении электрической энергии ненадлежащего качества и (или) с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перерывами, превышающими установленную продолжительность, а также за период временного отсутствия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Потребителя в занимаемом жилом помещении, в случае если такое помещение не оборудовано прибором учета.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3.1.5. Требовать от Гарантирующего поставщика возмещения убытков и вреда, причиненного жизни, здоровью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или имуществу Потребителя вследствие предоставления электрической энергии ненадлежащего качества и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(или) с перерывами, превышающими установленную продолжительность, а также морального вреда в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соответствии с законодательством РФ.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3.1.6. Требовать от представителя Гарантирующего поставщика предъявления документов, подтверждающих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его личность и наличие у него полномочий на доступ в жилое помещение Потребителя для проведения проверок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состояния приборов учета, достоверности предоставленных Потребителем сведений о показаниях приборов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учета, снятия показаний приборов учета, для осмотра технического состояния внутридомового оборудования,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для выполнения ремонтных работ, ликвидации аварии и для совершения иных действий, указанных в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законодательстве РФ и Договоре (наряд, приказ, задание Гарантирующего поставщика о направлении такого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лица в целях проведения указанной проверки либо иной подобный документ).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3.1.7. Принимать решение об установке прибора учета, соответствующего требованиям законодательства РФ об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обеспечении единства измерений, в том числе прибора учета, функциональные возможности которого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позволяют определять объем потребления электрической энергии дифференцированно по времени суток или по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иным критериям, отражающим степень использования электрической энергии, и обращаться за выполнением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действий по установке такого прибора учета к лицам, осуществляющим соответствующий вид деятельности.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3.1.8. Требовать от Гарантирующего поставщика участия в совершении действий по вводу в эксплуатацию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установленного прибора учета соответствующего требованиям законодательства РФ об обеспечении единства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измерений не позднее месяца, следующего за днем его установки, а также требовать осуществления расчетов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размера платы за электрическую энергию исходя из показаний введенного в эксплуатацию прибора учета,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начиная с 1-го числа месяца, следующего за месяцем ввода прибора учета в эксплуатацию.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3.1.9. По своему выбору: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- оплачивать электрическую энергию наличными денежными средствами, в безналичной форме с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использованием счетов, открытых в том числе для этих целей в выбранных им банках или переводом денежных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средств без открытия банковского счета, почтовыми переводами, банковскими картами, через сеть Интернет и в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иных формах, предусмотренных законодательством РФ, с обязательным сохранением документов,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подтверждающих оплату, в течение не менее 3 лет со дня оплаты;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- поручать другим лицам внесение платы за электрическую энергию вместо них любыми способами, не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противоречащими требованиям законодательства РФ и Договору;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- вносить плату за электрическую энергию за последний расчетный период частями, не нарушая срок внесения</w:t>
      </w:r>
      <w:r w:rsidR="008E6B6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платы за электрическую энергию, установленный законодательством РФ;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- осуществлять предварительную оплату электрической энергии в счет будущих расчетных периодов.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3.1.10. Осуществлять иные права, предусмотренные законодательством РФ.</w:t>
      </w:r>
    </w:p>
    <w:p w:rsidR="00DF4DB2" w:rsidRPr="00334D7F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  <w:u w:val="single"/>
        </w:rPr>
      </w:pPr>
      <w:r w:rsidRPr="00334D7F">
        <w:rPr>
          <w:rFonts w:cs="Times New Roman"/>
          <w:sz w:val="20"/>
          <w:szCs w:val="20"/>
          <w:u w:val="single"/>
        </w:rPr>
        <w:t>3.2. Потребитель обязан: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3.2.1. При обнаружении неисправностей, пожара и аварий внутридомовых инженерных системах, а также при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обнаружении иных нарушений качества предоставления электрической энергии немедленно сообщать о них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Гарантирующему поставщику по телефону ____________, а при наличии возможности - принимать все меры по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устранению таких неисправностей, пожара и аварий.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3.2.2. При обнаружении неисправностей, повреждений прибора учета нарушения целостности их пломб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немедленно сообщать об этом Гарантирующему поставщику.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3.2.3. При наличии прибора учета ежемесячно снимать его показания в период с 23-го по 25-е число текущего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месяца и передавать полученные показания Гарантирующему поставщику не позднее 26-го числа текущего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месяца.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3.2.4. В целях учета потребленной электрической энергии использовать приборы учета утвержденного типа,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соответствующие требованиям законодательства РФ об обеспечении единства измерений и прошедшие поверку.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3.2.5. Обеспечивать проведение поверок установленных за счет Потребителя приборов учета в сроки,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установленные технической документацией на прибор учета, предварительно проинформировав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Гарантирующего поставщика о планируемой дате снятия прибора учета для осуществления его поверки и дате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установления прибора учета по итогам проведения его поверки.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3.2.6. Допускать представителей Гарантирующего поставщика (в том числе работников аварийных служб),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представителей органов государственного контроля и надзора в занимаемое жилое помещение для осмотра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технического состояния внутридомового оборудования в заранее согласованное с Гарантирующим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поставщиком в порядке, указанном законодательством РФ, время, но не чаще 1 раза в 3 месяца, для проверки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 xml:space="preserve">устранения </w:t>
      </w:r>
      <w:r w:rsidRPr="00DF4DB2">
        <w:rPr>
          <w:rFonts w:cs="Times New Roman"/>
          <w:sz w:val="20"/>
          <w:szCs w:val="20"/>
        </w:rPr>
        <w:lastRenderedPageBreak/>
        <w:t xml:space="preserve">недостатков предоставления электрической энергии и выполнения необходимых ремонтных работ </w:t>
      </w:r>
      <w:r w:rsidR="00334D7F">
        <w:rPr>
          <w:rFonts w:cs="Times New Roman"/>
          <w:sz w:val="20"/>
          <w:szCs w:val="20"/>
        </w:rPr>
        <w:t xml:space="preserve">– </w:t>
      </w:r>
      <w:r w:rsidRPr="00DF4DB2">
        <w:rPr>
          <w:rFonts w:cs="Times New Roman"/>
          <w:sz w:val="20"/>
          <w:szCs w:val="20"/>
        </w:rPr>
        <w:t>по мере необходимости, а для ликвидации аварий - в любое время.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3.2.7. Допускать Гарантирующего поставщика в занимаемое жилое помещение для проверки состояния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приборов учета, факта их наличия или отсутствия, а также достоверности переданных Потребителем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Гарантирующему поставщику сведений о показаниях таких приборов учета в заранее согласованное в порядке,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указанном в законодательстве РФ, время, но не чаще 1 раза в 3 месяца.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3.2.8. Информировать Гарантирующего поставщика об увеличении или уменьшении числа граждан,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проживающих (в том числе временно) в занимаемом им жилом помещении, не позднее 5 рабочих дней со дня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произошедших изменений, в случае если жилое помещение не оборудовано прибором учета.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3.2.9. Своевременно и в полном объеме вносить плату за электрическую энергию.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3.2.10. При отсутствии прибора учета в домовладении уведомлять Гарантирующего поставщика о целях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потребления электрической энергии при использовании земельного участка и расположенных на нем надворных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построек (освещение, приготовление пищи, отопление, подогрев воды, приготовление кормов для скота, полив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 т.д.), видов и количества сельскохозяйственных животных и птиц (при наличии), площади земельного участка,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не занятого жилым домом и надворными постройками, а также мощности применяемых устройств, с помощью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которых осуществляется потребление электрической энергии.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3.2.11. Нести иные обязанности, предусмотренные законодательством РФ.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3.3. Потребитель не вправе: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3.3.1. Использовать бытовые машины (приборы, оборудование), мощность подключения которых превышает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максимально допустимые нагрузки, рассчитанные исходя из технических характеристик внутридомовых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инженерных систем.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3.3.2. Самовольно нарушать пломбы на приборах учета и в местах их подключения (крепления), демонтировать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приборы учета и осуществлять несанкционированное вмешательство в работу указанных приборов учета.</w:t>
      </w:r>
      <w:r w:rsidR="00334D7F">
        <w:rPr>
          <w:rFonts w:cs="Times New Roman"/>
          <w:sz w:val="20"/>
          <w:szCs w:val="20"/>
        </w:rPr>
        <w:t xml:space="preserve"> </w:t>
      </w:r>
    </w:p>
    <w:p w:rsid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3.3.3. Несанкционированно подключать оборудование Потребителя к внутридомовым инженерным системам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или к централизованным сетям инженерно-технического обеспечения напрямую или в обход приборов учета,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вносить изменения во внутридомовые инженерные системы.</w:t>
      </w:r>
    </w:p>
    <w:p w:rsidR="00334D7F" w:rsidRPr="00DF4DB2" w:rsidRDefault="00334D7F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4</w:t>
      </w:r>
      <w:r w:rsidRPr="00DF4DB2">
        <w:rPr>
          <w:rFonts w:cs="Times New Roman"/>
          <w:sz w:val="20"/>
          <w:szCs w:val="20"/>
        </w:rPr>
        <w:t xml:space="preserve">. </w:t>
      </w:r>
      <w:r w:rsidRPr="00DF4DB2">
        <w:rPr>
          <w:rFonts w:cs="Times New Roman"/>
          <w:b/>
          <w:bCs/>
          <w:sz w:val="20"/>
          <w:szCs w:val="20"/>
        </w:rPr>
        <w:t>Порядок расчета и внесения платы</w:t>
      </w:r>
    </w:p>
    <w:p w:rsidR="00DF4DB2" w:rsidRDefault="00DF4DB2" w:rsidP="00334D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за потребленную электрическую энергию</w:t>
      </w:r>
    </w:p>
    <w:p w:rsidR="00334D7F" w:rsidRPr="00DF4DB2" w:rsidRDefault="00334D7F" w:rsidP="00334D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4.1. Расчетный период для оплаты за потребленную электрическую энергию устанавливается равным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календарному месяцу.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4.2. Потребитель электрической энергии в жилом доме (домовладении) вносит плату за электрическую энергию,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в составе которой оплачиваются электрическая энергия, используемая Потребителем в жилом доме, а также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электроэнергия, потребленная при использовании земельного участка и расположенных на нем надворных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построек.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4.3. Размер платы за электрическую энергию, предоставленную Потребителю в жилом доме (домовладении),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оборудованном прибором учета, определяется на основании показаний расчетных приборов учета,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согласованных сторонами в п. 1.2. настоящего Договора.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При отсутствии прибора учета размер платы за электрическую энергию, предоставленную Потребителю в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жилом доме (домовладении), определяется в соответствии с нормативами потребления электрической энергии,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дополнительно к плате за электрическую энергию, предоставленную в жилое помещение, оплачивает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электрическую энергию, предоставленную ему при использовании земельного участка и расположенных на нем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надворных построек.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4.4. В случае отсутствия переданных Потребителем показаний, в случае выхода из строя или утраты прибора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учета либо истечения срока его эксплуатации, в случае, когда Гарантирующим поставщиком был составлен акт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об отказе Потребителя в допуске к прибору учета, объем предоставленной электрической энергии определяется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исходя из рассчитанного среднемесячного объема потребления электрической энергии Потребителем,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определенного по показаниям прибора учета за период не менее 1 года, а если период работы прибора учета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составил менее 1 года, - то за фактический период работы прибора учета, но не менее 3 месяцев.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4.5. По истечении указанного в п. 4.4. настоящего Договора предельного количества расчетных периодов, за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которые плата за потребленную электрическую энергию определялась по данным, предусмотренным указанным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пунктом Договора, плата за потребленную электрическую энергию рассчитывается в соответствии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 абз. 2 п. 4.3 настоящего Договора.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4.6. Если жилым помещением, не оборудованным прибором учета, пользуются временно проживающие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Потребители, то размер платы за электрическую энергию, предоставленной в таком жилом помещении,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рассчитывается в соответствии с действующим законодательством РФ исходя из числа постоянно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проживающих и временно проживающих в жилом помещении Потребителей. При этом в целях расчета платы за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электрическую энергию потребитель считается временно проживающим в жилом помещении, если он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фактически проживает в этом жилом помещении более 5 дней подряд.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4.7. Плата за электрическую энергию вносится ежемесячно, до 10-го числа месяца, следующего за истекшим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расчетным периодом, за который производится оплата.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4.8. Плата за электрическую энергию вносится на основании платежных документов, направляемых по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средствам почтовой связи Потребителю Гарантирующим поставщиком по адресу: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________________________________________________________________</w:t>
      </w:r>
      <w:r w:rsidR="00334D7F">
        <w:rPr>
          <w:rFonts w:cs="Times New Roman"/>
          <w:sz w:val="20"/>
          <w:szCs w:val="20"/>
        </w:rPr>
        <w:t xml:space="preserve">___________________________________ </w:t>
      </w:r>
      <w:r w:rsidRPr="00DF4DB2">
        <w:rPr>
          <w:rFonts w:cs="Times New Roman"/>
          <w:sz w:val="20"/>
          <w:szCs w:val="20"/>
        </w:rPr>
        <w:t>не позднее 1-го числа месяца, следующего за истекшим расчетным периодом, за который производится оплата.</w:t>
      </w: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lastRenderedPageBreak/>
        <w:t>4.9. В случае если Потребителю, которому в соответствии с законодательством РФ предоставляется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компенсация расходов по оплате электрической энергии или субсидия на оплату жилого помещения и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электрической энергии либо в отношении которого применяются иные меры социальной поддержки в денежной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форме, размер платы за электрическую энергию уменьшению не подлежит и уплачивается в полном объеме.</w:t>
      </w:r>
    </w:p>
    <w:p w:rsidR="00334D7F" w:rsidRDefault="00334D7F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DF4DB2" w:rsidRPr="00DF4DB2" w:rsidRDefault="00DF4DB2" w:rsidP="00334D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5. Порядок учета электрической энергии с использованием приборов учета, основания и порядок</w:t>
      </w:r>
    </w:p>
    <w:p w:rsidR="00DF4DB2" w:rsidRDefault="00DF4DB2" w:rsidP="00334D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проведения проверок состояния приборов учета и правильности снятия их показаний</w:t>
      </w:r>
    </w:p>
    <w:p w:rsidR="00334D7F" w:rsidRPr="00DF4DB2" w:rsidRDefault="00334D7F" w:rsidP="00334D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5.1. Учет объема электрической энергии, предоставленной Потребителю в жилом доме (домовладении),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осуществляется с использованием приборов учета утвержденного типа и прошедших поверку в соответствии с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требованиями законодательства РФ об обеспечении единства измерений.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5.2. Оснащение жилого дома (домовладения) приборами учета, ввод установленных приборов учета в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эксплуатацию, их надлежащая техническая эксплуатация, сохранность и своевременная замена должны быть</w:t>
      </w:r>
      <w:r w:rsidR="00334D7F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обеспечены собственником жилого дома (домовладения).</w:t>
      </w:r>
      <w:r w:rsidR="00334D7F">
        <w:rPr>
          <w:rFonts w:cs="Times New Roman"/>
          <w:sz w:val="20"/>
          <w:szCs w:val="20"/>
        </w:rPr>
        <w:t xml:space="preserve"> 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Ввод установленного прибора учета в эксплуатацию, то есть документальное оформление прибора учета в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качестве прибора учета, по показаниям которого осуществляется расчет размера платы за электрическую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энергию, осуществляется Гарантирующим поставщиком или через привлеченных третьих лиц на основании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заявки собственника жилого дома (домовладения), поданной Гарантирующему поставщику.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Установленный прибор учета должен быть введен в эксплуатацию не позднее месяца, следующего за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датой его установки. При этом Гарантирующий поставщик обязан начиная со дня, следующего за днем ввода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прибора учета в эксплуатацию, осуществлять расчет размера платы за электрическую энергию исходя из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показаний введенного в эксплуатацию прибора учета.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5.3. Приборы учета, которые используются при определении объемов электрической энергии, потребляемой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Потребителем должны соответствовать требованиям действующего законодательства РФ об обеспечении единства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измерений, в том числе по их классу точности, быть допущенными в эксплуатацию в установленном действующим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законодательством РФ порядке, иметь неповрежденные контрольные пломбы и (или) знаки визуального контроля.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5.4. Проверки, указанные в п. 2.1.11. настоящего Договора, должны проводиться Гарантирующим поставщиком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(Сетевой организацией) не реже 1 раза в год, а если проверяемые приборы учета расположены в жилом доме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(домовладении) Потребителя, то не чаще 1 раза в 3 месяца.</w:t>
      </w:r>
    </w:p>
    <w:p w:rsidR="002655D3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5.5. При непредставлении Потребителем Гарантирующему поставщику показаний прибора учета более 3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месяцев подряд Гарантирующий поставщик не позднее 15 дней со дня истечения указанного 3-месячного срока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 xml:space="preserve">обязан провести указанную в п. 2.1.11. настоящего Договора проверку и снять показания прибора учета. 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5.6.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Проверка, указанная в п. 2.1.11. настоящего Договора, если для ее проведения требуется доступ в жилое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помещение Потребителя, осуществляется Гарантирующим поставщиком в соответствии с законодательством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РФ. Для сведения порядок проведения проверки размещен на официальном сайте Гарантирующего поставщика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 xml:space="preserve">по адресу: </w:t>
      </w:r>
      <w:r w:rsidR="002655D3" w:rsidRPr="00DF4DB2">
        <w:rPr>
          <w:rFonts w:cs="Times New Roman"/>
          <w:sz w:val="20"/>
          <w:szCs w:val="20"/>
        </w:rPr>
        <w:t>www.</w:t>
      </w:r>
      <w:r w:rsidR="002655D3" w:rsidRPr="008E6B64">
        <w:rPr>
          <w:rFonts w:cs="Times New Roman"/>
          <w:sz w:val="20"/>
          <w:szCs w:val="20"/>
        </w:rPr>
        <w:t>twes89.okis.ru</w:t>
      </w:r>
      <w:r w:rsidR="002655D3" w:rsidRPr="00DF4DB2">
        <w:rPr>
          <w:rFonts w:cs="Times New Roman"/>
          <w:sz w:val="20"/>
          <w:szCs w:val="20"/>
        </w:rPr>
        <w:t>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5.7. В случае невыполнения Потребителем обязанностей по оснащению жилого дома (домовладения) приборами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учета в сроки, установленные законодательством РФ, действия по оснащению жилого дома (домовладения)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приборами учета обязана осуществлять сетевая организация, которая имеет непосредственное или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опосредованное присоединение к такому жилому дому (домовладению).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Потребитель, не выполнивший в установленный срок обязанность по оснащению жилого дома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(домовладения) приборами учета, обязан обеспечить допуск указанной сетевой организации к местам установки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приборов учета и оплатить произведенные ею расходы на приобретение прибора учета и его установку.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5.8. В случае если прибор учета расположен не на границе балансовой принадлежности, то объем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потребления электрической энергии, определенный на основании показаний такого прибора учета, в целях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осуществления расчетов по настоящему Договору подлежит корректировке на величину потерь электрической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энергии, возникающих на участке сети от границы балансовой принадлежности до места установки прибора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учета. При этом расчет величины потерь осуществляется сетевой организацией в соответствии с актом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уполномоченного федерального органа, регламентирующим расчет нормативов технологических потерь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электрической энергии при ее передаче по электрическим сетям.</w:t>
      </w:r>
    </w:p>
    <w:p w:rsidR="002655D3" w:rsidRDefault="002655D3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DF4DB2" w:rsidRDefault="00DF4DB2" w:rsidP="002655D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6. Прочие условия</w:t>
      </w:r>
    </w:p>
    <w:p w:rsidR="002655D3" w:rsidRPr="00DF4DB2" w:rsidRDefault="002655D3" w:rsidP="002655D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6.1. Настоящий Договор считается заключенным с момента первого фактического подключения Потребителя в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установленном порядке к централизованной электрической сети и действует до момента уведомления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Потребителем Гарантирующего поставщика о расторжении Договора и полной оплаты использованной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Потребителем электрической энергии. Договор может быть расторгнут досрочно по основаниям,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предусмотренным законодательством Российской Федерации.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6.2. При обнаружении Гарантирующим поставщиком (Сетевой организацией) факта несанкционированного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вмешательства в работу прибора учета, расположенного в жилом доме (домовладении) Потребителя,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повлекшего искажение показаний такого прибора учета, Гарантирующий поставщик обязан прекратить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использование показаний такого прибора учета при расчетах за электрическую энергию и произвести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перерасчет размера платы за электрическую энергию для Потребителя исходя из объемов электрической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энергии, рассчитанных как произведение мощности имеющегося энергопотребляющего оборудования и его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круглосуточной работы за период начиная с даты несанкционированного вмешательства в работу прибора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учета, указанной в акте проверки состояния прибора учета, составленном Гарантирующим поставщиком, до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даты устранения такого вмешательства.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lastRenderedPageBreak/>
        <w:t>Если дату осуществления несанкционированного подключения или вмешательства в работу прибора учета</w:t>
      </w:r>
      <w:r w:rsidR="002655D3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установить невозможно, то доначисление должно быть произведено начиная с даты проведения</w:t>
      </w:r>
      <w:r w:rsidR="0073767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Гарантирующим поставщиком предыдущей проверки, но не более чем за 6 месяцев, предшествующих месяцу, в</w:t>
      </w:r>
      <w:r w:rsidR="0073767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котором выявлено несанкционированное подключение или вмешательство в работу прибора учета.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6.3. В случае принятия после заключения Договора законов или иных нормативных правовых актов,</w:t>
      </w:r>
      <w:r w:rsidR="0073767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затрагивающих условия Договора, новые нормы обязательны для Сторон с момента их вступления в силу, если</w:t>
      </w:r>
      <w:r w:rsidR="0073767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самими нормативными правовыми актами не установлен иной срок.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6.4. При исполнении настоящего Договора, а также решении вопросов, не предусмотренных настоящим</w:t>
      </w:r>
      <w:r w:rsidR="0073767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Договором, Стороны руководствуются законодательством РФ.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6.5. Гарантирующий поставщик несет ответственность за качество предоставления электрической энергии на</w:t>
      </w:r>
      <w:r w:rsidR="0073767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границе раздела внутридомовых инженерных систем и централизованных сетей инженерно-технического</w:t>
      </w:r>
      <w:r w:rsidR="0073767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обеспечения. При этом обслуживание внутридомовых инженерных систем осуществляется лицами,</w:t>
      </w:r>
      <w:r w:rsidR="0073767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привлекаемыми собственниками жилого дома по договорам оказания услуг по содержанию и (или) выполнению</w:t>
      </w:r>
      <w:r w:rsidR="0073767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работ по ремонту внутридомовых инженерных систем в таком доме, или такими собственниками</w:t>
      </w:r>
      <w:r w:rsidR="00737674">
        <w:rPr>
          <w:rFonts w:cs="Times New Roman"/>
          <w:sz w:val="20"/>
          <w:szCs w:val="20"/>
        </w:rPr>
        <w:t xml:space="preserve"> </w:t>
      </w:r>
      <w:r w:rsidRPr="00DF4DB2">
        <w:rPr>
          <w:rFonts w:cs="Times New Roman"/>
          <w:sz w:val="20"/>
          <w:szCs w:val="20"/>
        </w:rPr>
        <w:t>самостоятельно, если законодательством РФ выполнение ими таких работ не запрещено.</w:t>
      </w:r>
    </w:p>
    <w:p w:rsidR="00DF4DB2" w:rsidRPr="00DF4DB2" w:rsidRDefault="00DF4DB2" w:rsidP="0026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DF4DB2">
        <w:rPr>
          <w:rFonts w:cs="Times New Roman"/>
          <w:sz w:val="20"/>
          <w:szCs w:val="20"/>
        </w:rPr>
        <w:t>6.6. Настоящий Договор составлен в двух экземплярах, по одному для каждой стороны.</w:t>
      </w:r>
    </w:p>
    <w:p w:rsidR="00363A22" w:rsidRDefault="00363A2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DF4DB2" w:rsidRDefault="00DF4DB2" w:rsidP="00363A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7. Реквизиты и подписи сторон</w:t>
      </w:r>
    </w:p>
    <w:p w:rsidR="00363A22" w:rsidRPr="00DF4DB2" w:rsidRDefault="00363A22" w:rsidP="00363A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DF4DB2" w:rsidRPr="00DF4DB2" w:rsidRDefault="00DF4DB2" w:rsidP="00DF4D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DF4DB2">
        <w:rPr>
          <w:rFonts w:cs="Times New Roman"/>
          <w:b/>
          <w:bCs/>
          <w:sz w:val="20"/>
          <w:szCs w:val="20"/>
        </w:rPr>
        <w:t>Гарантирующий поставщик</w:t>
      </w:r>
    </w:p>
    <w:p w:rsidR="00363A22" w:rsidRPr="00363A22" w:rsidRDefault="00363A22" w:rsidP="00363A22">
      <w:pPr>
        <w:tabs>
          <w:tab w:val="left" w:pos="284"/>
          <w:tab w:val="num" w:pos="709"/>
          <w:tab w:val="left" w:pos="1200"/>
          <w:tab w:val="left" w:pos="144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>Общество с ограниченной ответственностью Энергетическая Компания «Тепло-Водо-Электро-Сервис».</w:t>
      </w:r>
    </w:p>
    <w:p w:rsidR="00363A22" w:rsidRPr="00363A22" w:rsidRDefault="00363A22" w:rsidP="00363A22">
      <w:pPr>
        <w:tabs>
          <w:tab w:val="left" w:pos="284"/>
          <w:tab w:val="num" w:pos="709"/>
          <w:tab w:val="left" w:pos="1200"/>
          <w:tab w:val="left" w:pos="144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 xml:space="preserve">Адрес: 629380, Тюменская область, Ямало-Ненецкий автономный округ, село Красноселькуп, улица Энтузиастов – 8, телефон 8(34932)2-11-65, факс 8(34932)2-22-88, </w:t>
      </w:r>
      <w:r w:rsidRPr="00363A22">
        <w:rPr>
          <w:rFonts w:cs="Times New Roman"/>
          <w:sz w:val="20"/>
          <w:szCs w:val="20"/>
          <w:lang w:val="en-US"/>
        </w:rPr>
        <w:t>e</w:t>
      </w:r>
      <w:r w:rsidRPr="00363A22">
        <w:rPr>
          <w:rFonts w:cs="Times New Roman"/>
          <w:sz w:val="20"/>
          <w:szCs w:val="20"/>
        </w:rPr>
        <w:t>-</w:t>
      </w:r>
      <w:r w:rsidRPr="00363A22">
        <w:rPr>
          <w:rFonts w:cs="Times New Roman"/>
          <w:sz w:val="20"/>
          <w:szCs w:val="20"/>
          <w:lang w:val="en-US"/>
        </w:rPr>
        <w:t>mail</w:t>
      </w:r>
      <w:r w:rsidRPr="00363A22">
        <w:rPr>
          <w:rFonts w:cs="Times New Roman"/>
          <w:sz w:val="20"/>
          <w:szCs w:val="20"/>
        </w:rPr>
        <w:t xml:space="preserve">: </w:t>
      </w:r>
      <w:r w:rsidRPr="00363A22">
        <w:rPr>
          <w:rFonts w:cs="Times New Roman"/>
          <w:sz w:val="20"/>
          <w:szCs w:val="20"/>
          <w:lang w:val="en-US"/>
        </w:rPr>
        <w:t>twes</w:t>
      </w:r>
      <w:r w:rsidRPr="00363A22">
        <w:rPr>
          <w:rFonts w:cs="Times New Roman"/>
          <w:sz w:val="20"/>
          <w:szCs w:val="20"/>
        </w:rPr>
        <w:t>89@</w:t>
      </w:r>
      <w:r w:rsidRPr="00363A22">
        <w:rPr>
          <w:rFonts w:cs="Times New Roman"/>
          <w:sz w:val="20"/>
          <w:szCs w:val="20"/>
          <w:lang w:val="en-US"/>
        </w:rPr>
        <w:t>mail</w:t>
      </w:r>
      <w:r w:rsidRPr="00363A22">
        <w:rPr>
          <w:rFonts w:cs="Times New Roman"/>
          <w:sz w:val="20"/>
          <w:szCs w:val="20"/>
        </w:rPr>
        <w:t>.</w:t>
      </w:r>
      <w:r w:rsidRPr="00363A22">
        <w:rPr>
          <w:rFonts w:cs="Times New Roman"/>
          <w:sz w:val="20"/>
          <w:szCs w:val="20"/>
          <w:lang w:val="en-US"/>
        </w:rPr>
        <w:t>ru</w:t>
      </w:r>
    </w:p>
    <w:p w:rsidR="00363A22" w:rsidRPr="00363A22" w:rsidRDefault="00363A22" w:rsidP="00363A22">
      <w:pPr>
        <w:tabs>
          <w:tab w:val="left" w:pos="284"/>
          <w:tab w:val="num" w:pos="709"/>
          <w:tab w:val="left" w:pos="1200"/>
          <w:tab w:val="left" w:pos="144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 xml:space="preserve">ИНН 8912002592 КПП 891201001 ОКПО 86068243 ОКВЭД 40.10.44; 40.10.14; 40.10.5; 40.10.2; 40.10.3; 40.30.14; 40.30.3, Запсибкомбанк ОАО г. Тюмень </w:t>
      </w: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>р/с 40702810900180000149  к/с 30101810100000000639 БИК 047130639</w:t>
      </w: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363A22">
        <w:rPr>
          <w:rFonts w:cs="Times New Roman"/>
          <w:b/>
          <w:bCs/>
          <w:sz w:val="20"/>
          <w:szCs w:val="20"/>
        </w:rPr>
        <w:t>Потребитель:</w:t>
      </w: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>Ф.И.О.: _________________________________________________________________________________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>Адрес по месту регистрации:_______________________________________________________________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>Адрес фактического местожительства:________________________</w:t>
      </w:r>
      <w:r>
        <w:rPr>
          <w:rFonts w:cs="Times New Roman"/>
          <w:sz w:val="20"/>
          <w:szCs w:val="20"/>
        </w:rPr>
        <w:t>_____________________</w:t>
      </w:r>
      <w:r w:rsidRPr="00363A22">
        <w:rPr>
          <w:rFonts w:cs="Times New Roman"/>
          <w:sz w:val="20"/>
          <w:szCs w:val="20"/>
        </w:rPr>
        <w:t>тел.:___</w:t>
      </w:r>
      <w:r>
        <w:rPr>
          <w:rFonts w:cs="Times New Roman"/>
          <w:sz w:val="20"/>
          <w:szCs w:val="20"/>
        </w:rPr>
        <w:t>______________</w:t>
      </w: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>Паспорт: серия____________________№_________________________________________</w:t>
      </w: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>Когда и кем выдан: ___________________________________________________________________</w:t>
      </w:r>
      <w:r>
        <w:rPr>
          <w:rFonts w:cs="Times New Roman"/>
          <w:sz w:val="20"/>
          <w:szCs w:val="20"/>
        </w:rPr>
        <w:t>_______________</w:t>
      </w: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>ИНН ____________________.</w:t>
      </w: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63A22" w:rsidRPr="00363A22" w:rsidRDefault="00363A22" w:rsidP="00363A2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363A22" w:rsidRPr="00363A22" w:rsidRDefault="00363A22" w:rsidP="00363A2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63A22">
        <w:rPr>
          <w:rFonts w:cs="Times New Roman"/>
          <w:b/>
          <w:bCs/>
          <w:sz w:val="20"/>
          <w:szCs w:val="20"/>
        </w:rPr>
        <w:t>ПОДПИСИ СТОРОН:</w:t>
      </w:r>
    </w:p>
    <w:p w:rsidR="00363A22" w:rsidRPr="00363A22" w:rsidRDefault="00363A22" w:rsidP="00363A2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363A22" w:rsidRPr="00363A22" w:rsidRDefault="00363A22" w:rsidP="00363A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63A22">
        <w:rPr>
          <w:rFonts w:cs="Times New Roman"/>
          <w:b/>
          <w:bCs/>
          <w:sz w:val="20"/>
          <w:szCs w:val="20"/>
        </w:rPr>
        <w:t>Гарантирующий поставщик</w:t>
      </w:r>
      <w:r>
        <w:rPr>
          <w:rFonts w:cs="Times New Roman"/>
          <w:b/>
          <w:bCs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363A22">
        <w:rPr>
          <w:rFonts w:cs="Times New Roman"/>
          <w:b/>
          <w:sz w:val="20"/>
          <w:szCs w:val="20"/>
        </w:rPr>
        <w:t>Потребитель:</w:t>
      </w:r>
    </w:p>
    <w:p w:rsidR="00363A22" w:rsidRPr="00363A22" w:rsidRDefault="00363A22" w:rsidP="00363A2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63A22" w:rsidRPr="00363A22" w:rsidRDefault="00363A22" w:rsidP="00363A22">
      <w:pPr>
        <w:spacing w:after="0" w:line="240" w:lineRule="auto"/>
        <w:rPr>
          <w:rFonts w:cs="Times New Roman"/>
          <w:sz w:val="20"/>
          <w:szCs w:val="20"/>
        </w:rPr>
      </w:pPr>
    </w:p>
    <w:p w:rsidR="00363A22" w:rsidRPr="00363A22" w:rsidRDefault="00363A22" w:rsidP="00363A22">
      <w:pPr>
        <w:spacing w:after="0" w:line="240" w:lineRule="auto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>________________/</w:t>
      </w:r>
      <w:r w:rsidRPr="00363A22">
        <w:rPr>
          <w:rFonts w:cs="Times New Roman"/>
          <w:sz w:val="20"/>
          <w:szCs w:val="20"/>
          <w:u w:val="single"/>
        </w:rPr>
        <w:t>Захаров Г.А.</w:t>
      </w:r>
      <w:r w:rsidRPr="00363A22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 xml:space="preserve">                    </w:t>
      </w:r>
      <w:r w:rsidRPr="00363A22">
        <w:rPr>
          <w:rFonts w:cs="Times New Roman"/>
          <w:sz w:val="20"/>
          <w:szCs w:val="20"/>
        </w:rPr>
        <w:t xml:space="preserve">                                             ________________/_____________________/</w:t>
      </w:r>
    </w:p>
    <w:p w:rsidR="00363A22" w:rsidRPr="00363A22" w:rsidRDefault="00363A22" w:rsidP="00363A22">
      <w:pPr>
        <w:spacing w:after="0" w:line="240" w:lineRule="auto"/>
        <w:rPr>
          <w:rFonts w:cs="Times New Roman"/>
          <w:sz w:val="20"/>
          <w:szCs w:val="20"/>
        </w:rPr>
      </w:pPr>
    </w:p>
    <w:p w:rsidR="00363A22" w:rsidRPr="00363A22" w:rsidRDefault="00363A22" w:rsidP="00363A22">
      <w:pPr>
        <w:spacing w:after="0" w:line="240" w:lineRule="auto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 xml:space="preserve">«____» _____________ 20 __ г.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363A22">
        <w:rPr>
          <w:rFonts w:cs="Times New Roman"/>
          <w:sz w:val="20"/>
          <w:szCs w:val="20"/>
        </w:rPr>
        <w:t xml:space="preserve">                                      «_____» ______________20____г.</w:t>
      </w:r>
    </w:p>
    <w:p w:rsidR="00381A67" w:rsidRPr="00DF4DB2" w:rsidRDefault="00363A22" w:rsidP="0078405F">
      <w:pPr>
        <w:spacing w:after="0" w:line="240" w:lineRule="auto"/>
        <w:rPr>
          <w:rFonts w:cs="Times New Roman"/>
          <w:sz w:val="20"/>
          <w:szCs w:val="20"/>
        </w:rPr>
      </w:pPr>
      <w:r w:rsidRPr="00363A22">
        <w:rPr>
          <w:rFonts w:cs="Times New Roman"/>
          <w:sz w:val="20"/>
          <w:szCs w:val="20"/>
        </w:rPr>
        <w:t>м.п.</w:t>
      </w:r>
    </w:p>
    <w:sectPr w:rsidR="00381A67" w:rsidRPr="00DF4DB2" w:rsidSect="0078405F">
      <w:headerReference w:type="default" r:id="rId7"/>
      <w:pgSz w:w="11906" w:h="16838"/>
      <w:pgMar w:top="676" w:right="567" w:bottom="567" w:left="1418" w:header="284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D63" w:rsidRDefault="00145D63" w:rsidP="00363A22">
      <w:pPr>
        <w:spacing w:after="0" w:line="240" w:lineRule="auto"/>
      </w:pPr>
      <w:r>
        <w:separator/>
      </w:r>
    </w:p>
  </w:endnote>
  <w:endnote w:type="continuationSeparator" w:id="1">
    <w:p w:rsidR="00145D63" w:rsidRDefault="00145D63" w:rsidP="0036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D63" w:rsidRDefault="00145D63" w:rsidP="00363A22">
      <w:pPr>
        <w:spacing w:after="0" w:line="240" w:lineRule="auto"/>
      </w:pPr>
      <w:r>
        <w:separator/>
      </w:r>
    </w:p>
  </w:footnote>
  <w:footnote w:type="continuationSeparator" w:id="1">
    <w:p w:rsidR="00145D63" w:rsidRDefault="00145D63" w:rsidP="0036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5F" w:rsidRPr="00363A22" w:rsidRDefault="0078405F" w:rsidP="0078405F">
    <w:pPr>
      <w:pStyle w:val="a6"/>
      <w:framePr w:wrap="auto" w:vAnchor="text" w:hAnchor="margin" w:xAlign="right" w:y="1"/>
      <w:rPr>
        <w:rStyle w:val="a8"/>
        <w:i/>
        <w:sz w:val="16"/>
        <w:szCs w:val="16"/>
      </w:rPr>
    </w:pPr>
    <w:r w:rsidRPr="00363A22">
      <w:rPr>
        <w:rStyle w:val="a8"/>
        <w:i/>
        <w:sz w:val="16"/>
        <w:szCs w:val="16"/>
      </w:rPr>
      <w:t>стр</w:t>
    </w:r>
    <w:r>
      <w:rPr>
        <w:rStyle w:val="a8"/>
        <w:i/>
        <w:sz w:val="16"/>
        <w:szCs w:val="16"/>
      </w:rPr>
      <w:t>аница</w:t>
    </w:r>
    <w:r w:rsidRPr="00363A22">
      <w:rPr>
        <w:rStyle w:val="a8"/>
        <w:i/>
        <w:sz w:val="16"/>
        <w:szCs w:val="16"/>
      </w:rPr>
      <w:t xml:space="preserve"> </w:t>
    </w:r>
    <w:r w:rsidR="00717767" w:rsidRPr="00363A22">
      <w:rPr>
        <w:rStyle w:val="a8"/>
        <w:i/>
        <w:sz w:val="16"/>
        <w:szCs w:val="16"/>
      </w:rPr>
      <w:fldChar w:fldCharType="begin"/>
    </w:r>
    <w:r w:rsidRPr="00363A22">
      <w:rPr>
        <w:rStyle w:val="a8"/>
        <w:i/>
        <w:sz w:val="16"/>
        <w:szCs w:val="16"/>
      </w:rPr>
      <w:instrText xml:space="preserve">PAGE  </w:instrText>
    </w:r>
    <w:r w:rsidR="00717767" w:rsidRPr="00363A22">
      <w:rPr>
        <w:rStyle w:val="a8"/>
        <w:i/>
        <w:sz w:val="16"/>
        <w:szCs w:val="16"/>
      </w:rPr>
      <w:fldChar w:fldCharType="separate"/>
    </w:r>
    <w:r w:rsidR="00E31B8F">
      <w:rPr>
        <w:rStyle w:val="a8"/>
        <w:i/>
        <w:noProof/>
        <w:sz w:val="16"/>
        <w:szCs w:val="16"/>
      </w:rPr>
      <w:t>1</w:t>
    </w:r>
    <w:r w:rsidR="00717767" w:rsidRPr="00363A22">
      <w:rPr>
        <w:rStyle w:val="a8"/>
        <w:i/>
        <w:sz w:val="16"/>
        <w:szCs w:val="16"/>
      </w:rPr>
      <w:fldChar w:fldCharType="end"/>
    </w:r>
    <w:r w:rsidRPr="00363A22">
      <w:rPr>
        <w:rStyle w:val="a8"/>
        <w:i/>
        <w:sz w:val="16"/>
        <w:szCs w:val="16"/>
      </w:rPr>
      <w:t xml:space="preserve"> из</w:t>
    </w:r>
    <w:r>
      <w:rPr>
        <w:rStyle w:val="a8"/>
        <w:i/>
        <w:sz w:val="16"/>
        <w:szCs w:val="16"/>
      </w:rPr>
      <w:t xml:space="preserve"> 6</w:t>
    </w:r>
  </w:p>
  <w:p w:rsidR="0078405F" w:rsidRDefault="0078405F" w:rsidP="0078405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4B8"/>
    <w:multiLevelType w:val="multilevel"/>
    <w:tmpl w:val="3076AC5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235" w:hanging="1155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4"/>
      </w:rPr>
    </w:lvl>
  </w:abstractNum>
  <w:abstractNum w:abstractNumId="1">
    <w:nsid w:val="57726D3E"/>
    <w:multiLevelType w:val="hybridMultilevel"/>
    <w:tmpl w:val="4138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A67"/>
    <w:rsid w:val="00145D63"/>
    <w:rsid w:val="001A5903"/>
    <w:rsid w:val="002655D3"/>
    <w:rsid w:val="00334D7F"/>
    <w:rsid w:val="00361900"/>
    <w:rsid w:val="00363A22"/>
    <w:rsid w:val="00381A67"/>
    <w:rsid w:val="00717767"/>
    <w:rsid w:val="00737674"/>
    <w:rsid w:val="0078405F"/>
    <w:rsid w:val="008E6B64"/>
    <w:rsid w:val="0099074F"/>
    <w:rsid w:val="00CD27CB"/>
    <w:rsid w:val="00D7578D"/>
    <w:rsid w:val="00DA09F1"/>
    <w:rsid w:val="00DF4DB2"/>
    <w:rsid w:val="00E31B8F"/>
    <w:rsid w:val="00F5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A22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6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3A22"/>
    <w:rPr>
      <w:rFonts w:ascii="Times New Roman" w:hAnsi="Times New Roman"/>
    </w:rPr>
  </w:style>
  <w:style w:type="character" w:styleId="a8">
    <w:name w:val="page number"/>
    <w:basedOn w:val="a0"/>
    <w:uiPriority w:val="99"/>
    <w:rsid w:val="00363A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2012-12-26T06:21:00Z</dcterms:created>
  <dcterms:modified xsi:type="dcterms:W3CDTF">2012-12-28T05:21:00Z</dcterms:modified>
</cp:coreProperties>
</file>