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54" w:rsidRDefault="007E1254" w:rsidP="00E34938">
      <w:pPr>
        <w:pStyle w:val="a7"/>
        <w:spacing w:before="0" w:after="0"/>
        <w:ind w:firstLine="6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Стандарты раскрытия информации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ООО </w:t>
      </w:r>
      <w:r w:rsidR="00827D93">
        <w:rPr>
          <w:rFonts w:ascii="Times New Roman" w:hAnsi="Times New Roman"/>
          <w:b/>
          <w:bCs/>
          <w:sz w:val="24"/>
          <w:szCs w:val="24"/>
          <w:u w:val="single"/>
        </w:rPr>
        <w:t>ЭК «ТВЭС»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E34938" w:rsidRPr="00E34938" w:rsidRDefault="00E34938" w:rsidP="00E34938">
      <w:pPr>
        <w:pStyle w:val="a8"/>
      </w:pPr>
    </w:p>
    <w:p w:rsidR="00337839" w:rsidRPr="00337839" w:rsidRDefault="00337839" w:rsidP="00337839">
      <w:pPr>
        <w:pStyle w:val="af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7839">
        <w:rPr>
          <w:rFonts w:ascii="Times New Roman" w:hAnsi="Times New Roman" w:cs="Times New Roman"/>
          <w:sz w:val="20"/>
          <w:szCs w:val="20"/>
        </w:rPr>
        <w:t>Общество с ограниченной ответственностью Энергетическая Компания «</w:t>
      </w:r>
      <w:proofErr w:type="spellStart"/>
      <w:r w:rsidRPr="00337839">
        <w:rPr>
          <w:rFonts w:ascii="Times New Roman" w:hAnsi="Times New Roman" w:cs="Times New Roman"/>
          <w:sz w:val="20"/>
          <w:szCs w:val="20"/>
        </w:rPr>
        <w:t>Тепло-Водо-Электро-Сервис</w:t>
      </w:r>
      <w:proofErr w:type="spellEnd"/>
      <w:r w:rsidRPr="00337839">
        <w:rPr>
          <w:rFonts w:ascii="Times New Roman" w:hAnsi="Times New Roman" w:cs="Times New Roman"/>
          <w:sz w:val="20"/>
          <w:szCs w:val="20"/>
        </w:rPr>
        <w:t xml:space="preserve">» (ООО </w:t>
      </w:r>
      <w:proofErr w:type="gramStart"/>
      <w:r w:rsidRPr="00337839">
        <w:rPr>
          <w:rFonts w:ascii="Times New Roman" w:hAnsi="Times New Roman" w:cs="Times New Roman"/>
          <w:sz w:val="20"/>
          <w:szCs w:val="20"/>
        </w:rPr>
        <w:t>ЭК</w:t>
      </w:r>
      <w:proofErr w:type="gramEnd"/>
      <w:r w:rsidRPr="00337839">
        <w:rPr>
          <w:rFonts w:ascii="Times New Roman" w:hAnsi="Times New Roman" w:cs="Times New Roman"/>
          <w:sz w:val="20"/>
          <w:szCs w:val="20"/>
        </w:rPr>
        <w:t xml:space="preserve"> «ТВЭС») начало производственную деятельность с 02 июня 2008 года.  ООО </w:t>
      </w:r>
      <w:proofErr w:type="gramStart"/>
      <w:r w:rsidRPr="00337839">
        <w:rPr>
          <w:rFonts w:ascii="Times New Roman" w:hAnsi="Times New Roman" w:cs="Times New Roman"/>
          <w:sz w:val="20"/>
          <w:szCs w:val="20"/>
        </w:rPr>
        <w:t>ЭК</w:t>
      </w:r>
      <w:proofErr w:type="gramEnd"/>
      <w:r w:rsidRPr="00337839">
        <w:rPr>
          <w:rFonts w:ascii="Times New Roman" w:hAnsi="Times New Roman" w:cs="Times New Roman"/>
          <w:sz w:val="20"/>
          <w:szCs w:val="20"/>
        </w:rPr>
        <w:t xml:space="preserve"> «ТВЭС» -  предприятие, занимающееся выработкой электрической энергии, тепловой энергии, воды и подачей их потребителям для села </w:t>
      </w:r>
      <w:proofErr w:type="spellStart"/>
      <w:r w:rsidRPr="00337839">
        <w:rPr>
          <w:rFonts w:ascii="Times New Roman" w:hAnsi="Times New Roman" w:cs="Times New Roman"/>
          <w:sz w:val="20"/>
          <w:szCs w:val="20"/>
        </w:rPr>
        <w:t>Красноселькуп</w:t>
      </w:r>
      <w:proofErr w:type="spellEnd"/>
      <w:r w:rsidRPr="00337839">
        <w:rPr>
          <w:rFonts w:ascii="Times New Roman" w:hAnsi="Times New Roman" w:cs="Times New Roman"/>
          <w:sz w:val="20"/>
          <w:szCs w:val="20"/>
        </w:rPr>
        <w:t>. Выработка электроэнергии и подача ее потребителям является одним из основных видов деятельност</w:t>
      </w:r>
      <w:proofErr w:type="gramStart"/>
      <w:r w:rsidRPr="00337839">
        <w:rPr>
          <w:rFonts w:ascii="Times New Roman" w:hAnsi="Times New Roman" w:cs="Times New Roman"/>
          <w:sz w:val="20"/>
          <w:szCs w:val="20"/>
        </w:rPr>
        <w:t>и ООО Э</w:t>
      </w:r>
      <w:proofErr w:type="gramEnd"/>
      <w:r w:rsidRPr="00337839">
        <w:rPr>
          <w:rFonts w:ascii="Times New Roman" w:hAnsi="Times New Roman" w:cs="Times New Roman"/>
          <w:sz w:val="20"/>
          <w:szCs w:val="20"/>
        </w:rPr>
        <w:t xml:space="preserve">К «ТВЭС». Зона деятельности — на территории Ямало-Ненецкого автономного округа в следующих границах: с. </w:t>
      </w:r>
      <w:proofErr w:type="spellStart"/>
      <w:r w:rsidRPr="00337839">
        <w:rPr>
          <w:rFonts w:ascii="Times New Roman" w:hAnsi="Times New Roman" w:cs="Times New Roman"/>
          <w:sz w:val="20"/>
          <w:szCs w:val="20"/>
        </w:rPr>
        <w:t>Красноселькуп</w:t>
      </w:r>
      <w:proofErr w:type="spellEnd"/>
      <w:r w:rsidRPr="0033783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337839" w:rsidRPr="00337839" w:rsidRDefault="00337839" w:rsidP="00337839">
      <w:pPr>
        <w:pStyle w:val="af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7839">
        <w:rPr>
          <w:rFonts w:ascii="Times New Roman" w:hAnsi="Times New Roman" w:cs="Times New Roman"/>
          <w:sz w:val="20"/>
          <w:szCs w:val="20"/>
        </w:rPr>
        <w:t xml:space="preserve">Место нахождения юридического лица (почтовый адрес): 629380, ЯНАО, </w:t>
      </w:r>
      <w:proofErr w:type="spellStart"/>
      <w:r w:rsidRPr="00337839">
        <w:rPr>
          <w:rFonts w:ascii="Times New Roman" w:hAnsi="Times New Roman" w:cs="Times New Roman"/>
          <w:sz w:val="20"/>
          <w:szCs w:val="20"/>
        </w:rPr>
        <w:t>Красноселькупский</w:t>
      </w:r>
      <w:proofErr w:type="spellEnd"/>
      <w:r w:rsidRPr="00337839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33783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337839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337839">
        <w:rPr>
          <w:rFonts w:ascii="Times New Roman" w:hAnsi="Times New Roman" w:cs="Times New Roman"/>
          <w:sz w:val="20"/>
          <w:szCs w:val="20"/>
        </w:rPr>
        <w:t>расноселькуп</w:t>
      </w:r>
      <w:proofErr w:type="spellEnd"/>
      <w:r w:rsidRPr="00337839">
        <w:rPr>
          <w:rFonts w:ascii="Times New Roman" w:hAnsi="Times New Roman" w:cs="Times New Roman"/>
          <w:sz w:val="20"/>
          <w:szCs w:val="20"/>
        </w:rPr>
        <w:t xml:space="preserve">, ул.Энтузиастов, д. 8. Тел./факс (34932) 2-22-88. </w:t>
      </w:r>
    </w:p>
    <w:p w:rsidR="00337839" w:rsidRPr="00337839" w:rsidRDefault="00337839" w:rsidP="00337839">
      <w:pPr>
        <w:pStyle w:val="af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37839">
        <w:rPr>
          <w:rFonts w:ascii="Times New Roman" w:hAnsi="Times New Roman" w:cs="Times New Roman"/>
          <w:sz w:val="20"/>
          <w:szCs w:val="20"/>
        </w:rPr>
        <w:t xml:space="preserve">Банковские реквизиты: </w:t>
      </w:r>
      <w:proofErr w:type="spellStart"/>
      <w:proofErr w:type="gramStart"/>
      <w:r w:rsidRPr="00337839">
        <w:rPr>
          <w:rFonts w:ascii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337839">
        <w:rPr>
          <w:rFonts w:ascii="Times New Roman" w:hAnsi="Times New Roman" w:cs="Times New Roman"/>
          <w:sz w:val="20"/>
          <w:szCs w:val="20"/>
        </w:rPr>
        <w:t>/с 40702810718990000149, к/с 301018</w:t>
      </w:r>
      <w:r w:rsidR="00AA2E6D">
        <w:rPr>
          <w:rFonts w:ascii="Times New Roman" w:hAnsi="Times New Roman" w:cs="Times New Roman"/>
          <w:sz w:val="20"/>
          <w:szCs w:val="20"/>
        </w:rPr>
        <w:t>10271020000613 «</w:t>
      </w:r>
      <w:proofErr w:type="spellStart"/>
      <w:r w:rsidR="00AA2E6D">
        <w:rPr>
          <w:rFonts w:ascii="Times New Roman" w:hAnsi="Times New Roman" w:cs="Times New Roman"/>
          <w:sz w:val="20"/>
          <w:szCs w:val="20"/>
        </w:rPr>
        <w:t>Запсибкомбанк</w:t>
      </w:r>
      <w:proofErr w:type="spellEnd"/>
      <w:r w:rsidR="00AA2E6D">
        <w:rPr>
          <w:rFonts w:ascii="Times New Roman" w:hAnsi="Times New Roman" w:cs="Times New Roman"/>
          <w:sz w:val="20"/>
          <w:szCs w:val="20"/>
        </w:rPr>
        <w:t>» П</w:t>
      </w:r>
      <w:r w:rsidRPr="00337839">
        <w:rPr>
          <w:rFonts w:ascii="Times New Roman" w:hAnsi="Times New Roman" w:cs="Times New Roman"/>
          <w:sz w:val="20"/>
          <w:szCs w:val="20"/>
        </w:rPr>
        <w:t xml:space="preserve">АО г. Тюмень БИК  047102613  ОКПО 86068243,  ОГРН 1088911000342, ИНН  8912002592 КПП 891201001. Адрес электронной почты: </w:t>
      </w:r>
      <w:hyperlink r:id="rId6" w:history="1">
        <w:r w:rsidRPr="00337839">
          <w:rPr>
            <w:rStyle w:val="a3"/>
            <w:rFonts w:ascii="Times New Roman" w:hAnsi="Times New Roman" w:cs="Times New Roman"/>
            <w:sz w:val="20"/>
            <w:szCs w:val="20"/>
          </w:rPr>
          <w:t>twes89@mail.ru</w:t>
        </w:r>
      </w:hyperlink>
      <w:r w:rsidRPr="0033783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34938" w:rsidRPr="00E34938" w:rsidRDefault="00E34938" w:rsidP="00E34938">
      <w:pPr>
        <w:ind w:firstLine="6"/>
        <w:jc w:val="center"/>
        <w:rPr>
          <w:b/>
          <w:bCs/>
        </w:rPr>
      </w:pPr>
      <w:r>
        <w:rPr>
          <w:b/>
          <w:bCs/>
        </w:rPr>
        <w:t xml:space="preserve">Согласно </w:t>
      </w:r>
      <w:proofErr w:type="spellStart"/>
      <w:r>
        <w:rPr>
          <w:b/>
          <w:bCs/>
        </w:rPr>
        <w:t>пп</w:t>
      </w:r>
      <w:proofErr w:type="spellEnd"/>
      <w:r>
        <w:rPr>
          <w:b/>
          <w:bCs/>
        </w:rPr>
        <w:t xml:space="preserve">. а, б, </w:t>
      </w:r>
      <w:proofErr w:type="gramStart"/>
      <w:r>
        <w:rPr>
          <w:b/>
          <w:bCs/>
        </w:rPr>
        <w:t>в</w:t>
      </w:r>
      <w:proofErr w:type="gramEnd"/>
      <w:r w:rsidR="000707DD">
        <w:rPr>
          <w:b/>
          <w:bCs/>
        </w:rPr>
        <w:t xml:space="preserve">, </w:t>
      </w:r>
      <w:proofErr w:type="gramStart"/>
      <w:r>
        <w:rPr>
          <w:b/>
          <w:bCs/>
        </w:rPr>
        <w:t>пункта</w:t>
      </w:r>
      <w:proofErr w:type="gramEnd"/>
      <w:r>
        <w:rPr>
          <w:b/>
          <w:bCs/>
        </w:rPr>
        <w:t xml:space="preserve"> 20 Постановления Правительства РФ от 21.01.2004г. № 24 </w:t>
      </w:r>
    </w:p>
    <w:p w:rsidR="007E1254" w:rsidRDefault="007E1254">
      <w:pPr>
        <w:jc w:val="center"/>
        <w:rPr>
          <w:b/>
          <w:bCs/>
          <w:sz w:val="21"/>
          <w:szCs w:val="21"/>
          <w:u w:val="single"/>
        </w:rPr>
      </w:pPr>
      <w:r>
        <w:rPr>
          <w:b/>
          <w:bCs/>
          <w:sz w:val="21"/>
          <w:szCs w:val="21"/>
          <w:u w:val="single"/>
        </w:rPr>
        <w:t xml:space="preserve">Цены (тарифы)  на электрическую энергию </w:t>
      </w:r>
    </w:p>
    <w:p w:rsidR="00A50F60" w:rsidRPr="00F07DE9" w:rsidRDefault="007E1254" w:rsidP="00F07DE9">
      <w:pPr>
        <w:ind w:firstLine="410"/>
        <w:jc w:val="both"/>
        <w:rPr>
          <w:sz w:val="21"/>
          <w:szCs w:val="21"/>
        </w:rPr>
      </w:pPr>
      <w:r w:rsidRPr="00F07DE9">
        <w:rPr>
          <w:sz w:val="21"/>
          <w:szCs w:val="21"/>
        </w:rPr>
        <w:t xml:space="preserve">Цена </w:t>
      </w:r>
      <w:r w:rsidR="00E35E9E" w:rsidRPr="00F07DE9">
        <w:rPr>
          <w:sz w:val="21"/>
          <w:szCs w:val="21"/>
        </w:rPr>
        <w:t xml:space="preserve">на электрическую энергию в ООО </w:t>
      </w:r>
      <w:proofErr w:type="gramStart"/>
      <w:r w:rsidR="00E35E9E" w:rsidRPr="00F07DE9">
        <w:rPr>
          <w:sz w:val="21"/>
          <w:szCs w:val="21"/>
        </w:rPr>
        <w:t>ЭК</w:t>
      </w:r>
      <w:proofErr w:type="gramEnd"/>
      <w:r w:rsidR="00E35E9E" w:rsidRPr="00F07DE9">
        <w:rPr>
          <w:sz w:val="21"/>
          <w:szCs w:val="21"/>
        </w:rPr>
        <w:t xml:space="preserve"> «ТВЭС» </w:t>
      </w:r>
      <w:r w:rsidRPr="00F07DE9">
        <w:rPr>
          <w:sz w:val="21"/>
          <w:szCs w:val="21"/>
        </w:rPr>
        <w:t xml:space="preserve">является фиксированной и утверждается Департаментом цен и тарифов ЯНАО. </w:t>
      </w:r>
    </w:p>
    <w:p w:rsidR="00337839" w:rsidRPr="00337839" w:rsidRDefault="00337839" w:rsidP="00337839">
      <w:pPr>
        <w:autoSpaceDE w:val="0"/>
        <w:autoSpaceDN w:val="0"/>
        <w:adjustRightInd w:val="0"/>
        <w:ind w:left="5954" w:firstLine="7"/>
        <w:contextualSpacing/>
        <w:rPr>
          <w:sz w:val="16"/>
          <w:szCs w:val="16"/>
        </w:rPr>
      </w:pPr>
      <w:r w:rsidRPr="00337839">
        <w:rPr>
          <w:sz w:val="16"/>
          <w:szCs w:val="16"/>
        </w:rPr>
        <w:t xml:space="preserve">Приложение </w:t>
      </w:r>
    </w:p>
    <w:p w:rsidR="00337839" w:rsidRPr="00337839" w:rsidRDefault="00337839" w:rsidP="00337839">
      <w:pPr>
        <w:autoSpaceDE w:val="0"/>
        <w:autoSpaceDN w:val="0"/>
        <w:adjustRightInd w:val="0"/>
        <w:ind w:left="5954" w:firstLine="7"/>
        <w:contextualSpacing/>
        <w:rPr>
          <w:sz w:val="16"/>
          <w:szCs w:val="16"/>
        </w:rPr>
      </w:pPr>
      <w:r w:rsidRPr="00337839">
        <w:rPr>
          <w:sz w:val="16"/>
          <w:szCs w:val="16"/>
        </w:rPr>
        <w:t>к приказу департамента тарифной политики, энергетики и жилищно-коммунального комплекса Ямало-Ненецкого автономного округа</w:t>
      </w:r>
    </w:p>
    <w:p w:rsidR="00337839" w:rsidRPr="00337839" w:rsidRDefault="00337839" w:rsidP="00337839">
      <w:pPr>
        <w:autoSpaceDE w:val="0"/>
        <w:autoSpaceDN w:val="0"/>
        <w:adjustRightInd w:val="0"/>
        <w:ind w:left="5246" w:firstLine="708"/>
        <w:outlineLvl w:val="0"/>
        <w:rPr>
          <w:sz w:val="16"/>
          <w:szCs w:val="16"/>
        </w:rPr>
      </w:pPr>
      <w:r w:rsidRPr="00337839">
        <w:rPr>
          <w:sz w:val="16"/>
          <w:szCs w:val="16"/>
        </w:rPr>
        <w:t>от 18 декабря 2015 года № 378-т</w:t>
      </w:r>
    </w:p>
    <w:p w:rsidR="00337839" w:rsidRPr="00944EA7" w:rsidRDefault="00337839" w:rsidP="00337839">
      <w:pPr>
        <w:autoSpaceDE w:val="0"/>
        <w:autoSpaceDN w:val="0"/>
        <w:adjustRightInd w:val="0"/>
        <w:ind w:left="5246" w:firstLine="708"/>
        <w:outlineLvl w:val="0"/>
        <w:rPr>
          <w:b/>
          <w:sz w:val="16"/>
          <w:szCs w:val="16"/>
          <w:u w:val="single"/>
        </w:rPr>
      </w:pPr>
    </w:p>
    <w:p w:rsidR="00337839" w:rsidRPr="00944EA7" w:rsidRDefault="00337839" w:rsidP="0033783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proofErr w:type="gramStart"/>
      <w:r w:rsidRPr="00944EA7">
        <w:rPr>
          <w:b/>
          <w:sz w:val="20"/>
          <w:szCs w:val="20"/>
          <w:u w:val="single"/>
        </w:rPr>
        <w:t xml:space="preserve">ЦЕНЫ (ТАРИФЫ) НА ЭЛЕКТРИЧЕСКУЮ ЭНЕРГИЮ (МОЩНОСТЬ), ПОСТАВЛЯЕМУЮ ОБЩЕСТВОМ С ОГРАНИЧЕННОЙ ОТВЕТСТВЕННОСТЬЮ ЭНЕРГЕТИЧЕСКАЯ КОМПАНИЯ «ТЕПЛО-ВОДО-ЭЛЕКТРО-СЕРВИС» ПОКУПАТЕЛЯМ СЕЛА КРАСНОСЕЛЬКУП МУНИЦИПАЛЬНОГО ОБРАЗОВАНИЯ КРАСНОСЕЛЬКУПСКИЙ РАЙОН НА РОЗНИЧНЫХ РЫНКАХ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А ТАКЖЕ В ТЕХНОЛОГИЧЕСКИ ИЗОЛИРОВАННЫХ ТЕРРИТОРИАЛЬНЫХ ЭЛЕКТРОЭНЕРГЕТИЧЕСКИХ СИСТЕМАХ ПО ДОГОВОРАМ КУПЛИ-ПРОДАЖИ (ДОГОВОРАМ ЭНЕРГОСНАБЖЕНИЯ), </w:t>
      </w:r>
      <w:proofErr w:type="gramEnd"/>
    </w:p>
    <w:p w:rsidR="00337839" w:rsidRPr="00944EA7" w:rsidRDefault="00337839" w:rsidP="0033783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944EA7">
        <w:rPr>
          <w:b/>
          <w:sz w:val="20"/>
          <w:szCs w:val="20"/>
          <w:u w:val="single"/>
        </w:rPr>
        <w:t>БЕЗ ДИФФЕРЕНЦИАЦИИ ПО УРОВНЯМ НАПРЯЖЕНИЯ, НА 2016 ГОД</w:t>
      </w:r>
    </w:p>
    <w:p w:rsidR="00337839" w:rsidRPr="00944EA7" w:rsidRDefault="00337839" w:rsidP="00337839">
      <w:pPr>
        <w:autoSpaceDE w:val="0"/>
        <w:autoSpaceDN w:val="0"/>
        <w:adjustRightInd w:val="0"/>
        <w:jc w:val="center"/>
        <w:outlineLvl w:val="0"/>
        <w:rPr>
          <w:b/>
          <w:sz w:val="20"/>
          <w:szCs w:val="20"/>
          <w:u w:val="single"/>
        </w:rPr>
      </w:pPr>
      <w:r w:rsidRPr="00944EA7">
        <w:rPr>
          <w:b/>
          <w:sz w:val="20"/>
          <w:szCs w:val="20"/>
          <w:u w:val="single"/>
        </w:rPr>
        <w:t xml:space="preserve"> (ТАРИФЫ УКАЗЫВАЮТСЯ БЕЗ НДС)</w:t>
      </w:r>
    </w:p>
    <w:p w:rsidR="00337839" w:rsidRPr="00337839" w:rsidRDefault="00337839" w:rsidP="00337839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37"/>
        <w:gridCol w:w="4380"/>
        <w:gridCol w:w="1638"/>
        <w:gridCol w:w="1934"/>
        <w:gridCol w:w="1815"/>
      </w:tblGrid>
      <w:tr w:rsidR="00337839" w:rsidRPr="00337839" w:rsidTr="00337839"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378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7839">
              <w:rPr>
                <w:sz w:val="20"/>
                <w:szCs w:val="20"/>
              </w:rPr>
              <w:t>/</w:t>
            </w:r>
            <w:proofErr w:type="spellStart"/>
            <w:r w:rsidRPr="003378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Показатель (группы потребителей с разбивкой тарифа по ставкам и дифференциацией по зонам суток)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с    01.01.2016 </w:t>
            </w:r>
          </w:p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 30.06.2016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с   01.07.2016 по 31.12.2016</w:t>
            </w:r>
          </w:p>
        </w:tc>
      </w:tr>
      <w:tr w:rsidR="00337839" w:rsidRPr="00337839" w:rsidTr="00337839"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Цена (тариф)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Цена (тариф)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5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Прочие потребители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23,119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27,388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Трехставочный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 </w:t>
            </w:r>
            <w:hyperlink r:id="rId7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руб./кВт·мес.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</w:tr>
      <w:tr w:rsidR="00337839" w:rsidRPr="00337839" w:rsidTr="00944EA7">
        <w:trPr>
          <w:trHeight w:val="33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ставка стоимости единицы электрической мощности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руб./кВт·мес.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ставка стоимости единицы электрической энергии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</w:t>
            </w:r>
          </w:p>
        </w:tc>
        <w:tc>
          <w:tcPr>
            <w:tcW w:w="4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Одноставочные</w:t>
            </w:r>
            <w:proofErr w:type="spellEnd"/>
            <w:r w:rsidRPr="00337839">
              <w:rPr>
                <w:sz w:val="20"/>
                <w:szCs w:val="20"/>
              </w:rPr>
              <w:t xml:space="preserve"> тарифы, дифференцированные по трем зонам суток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 ночная зона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839">
              <w:rPr>
                <w:rFonts w:ascii="Times New Roman" w:hAnsi="Times New Roman" w:cs="Times New Roman"/>
              </w:rPr>
              <w:t>21,635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19,788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 полупиковая зона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839">
              <w:rPr>
                <w:rFonts w:ascii="Times New Roman" w:hAnsi="Times New Roman" w:cs="Times New Roman"/>
              </w:rPr>
              <w:t>23,119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27,388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3.3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 пиковая зона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839">
              <w:rPr>
                <w:rFonts w:ascii="Times New Roman" w:hAnsi="Times New Roman" w:cs="Times New Roman"/>
              </w:rPr>
              <w:t>24,900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36,509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</w:t>
            </w:r>
          </w:p>
        </w:tc>
        <w:tc>
          <w:tcPr>
            <w:tcW w:w="4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Одноставочные</w:t>
            </w:r>
            <w:proofErr w:type="spellEnd"/>
            <w:r w:rsidRPr="00337839">
              <w:rPr>
                <w:sz w:val="20"/>
                <w:szCs w:val="20"/>
              </w:rPr>
              <w:t xml:space="preserve"> тарифы, дифференцированные по двум зонам суток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4.1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 ночная зона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839">
              <w:rPr>
                <w:rFonts w:ascii="Times New Roman" w:hAnsi="Times New Roman" w:cs="Times New Roman"/>
              </w:rPr>
              <w:t>21,635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19,788</w:t>
            </w:r>
          </w:p>
        </w:tc>
      </w:tr>
      <w:tr w:rsidR="00337839" w:rsidRPr="00337839" w:rsidTr="00337839"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4.2</w:t>
            </w:r>
          </w:p>
        </w:tc>
        <w:tc>
          <w:tcPr>
            <w:tcW w:w="2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- дневная зона (пиковая и полупиковая)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37839">
              <w:rPr>
                <w:rFonts w:ascii="Times New Roman" w:hAnsi="Times New Roman" w:cs="Times New Roman"/>
              </w:rPr>
              <w:t>23,755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839" w:rsidRPr="00337839" w:rsidRDefault="00337839" w:rsidP="00337839">
            <w:pPr>
              <w:jc w:val="center"/>
              <w:rPr>
                <w:color w:val="000000"/>
                <w:sz w:val="20"/>
                <w:szCs w:val="20"/>
              </w:rPr>
            </w:pPr>
            <w:r w:rsidRPr="00337839">
              <w:rPr>
                <w:color w:val="000000"/>
                <w:sz w:val="20"/>
                <w:szCs w:val="20"/>
              </w:rPr>
              <w:t>30,646</w:t>
            </w:r>
          </w:p>
        </w:tc>
      </w:tr>
    </w:tbl>
    <w:p w:rsidR="00337839" w:rsidRPr="00337839" w:rsidRDefault="00337839" w:rsidP="00337839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337839">
        <w:rPr>
          <w:rFonts w:ascii="Times New Roman" w:hAnsi="Times New Roman" w:cs="Times New Roman"/>
          <w:bCs/>
        </w:rPr>
        <w:lastRenderedPageBreak/>
        <w:t>&lt;1</w:t>
      </w:r>
      <w:proofErr w:type="gramStart"/>
      <w:r w:rsidRPr="00337839">
        <w:rPr>
          <w:rFonts w:ascii="Times New Roman" w:hAnsi="Times New Roman" w:cs="Times New Roman"/>
          <w:bCs/>
        </w:rPr>
        <w:t xml:space="preserve">&gt; </w:t>
      </w:r>
      <w:r w:rsidRPr="00337839">
        <w:rPr>
          <w:rFonts w:ascii="Times New Roman" w:hAnsi="Times New Roman" w:cs="Times New Roman"/>
        </w:rPr>
        <w:t xml:space="preserve"> В</w:t>
      </w:r>
      <w:proofErr w:type="gramEnd"/>
      <w:r w:rsidRPr="00337839">
        <w:rPr>
          <w:rFonts w:ascii="Times New Roman" w:hAnsi="Times New Roman" w:cs="Times New Roman"/>
        </w:rPr>
        <w:t xml:space="preserve"> технологически изолированных территориальных энергетических системах - может не устанавливаться, на части территорий ценовых зон оптового рынка, которая технологически не связана с Единой энергетической системой России и технологически изолированными территориальными электроэнергетическими системами - не устанавливается.</w:t>
      </w:r>
    </w:p>
    <w:p w:rsidR="00337839" w:rsidRPr="00337839" w:rsidRDefault="00337839">
      <w:pPr>
        <w:ind w:firstLine="570"/>
        <w:jc w:val="center"/>
        <w:rPr>
          <w:bCs/>
          <w:color w:val="000000"/>
          <w:sz w:val="21"/>
          <w:szCs w:val="21"/>
        </w:rPr>
      </w:pPr>
    </w:p>
    <w:tbl>
      <w:tblPr>
        <w:tblW w:w="10360" w:type="dxa"/>
        <w:tblInd w:w="93" w:type="dxa"/>
        <w:tblLayout w:type="fixed"/>
        <w:tblLook w:val="04A0"/>
      </w:tblPr>
      <w:tblGrid>
        <w:gridCol w:w="10360"/>
      </w:tblGrid>
      <w:tr w:rsidR="00851A12" w:rsidRPr="006F27A5" w:rsidTr="00851A12">
        <w:trPr>
          <w:trHeight w:val="479"/>
        </w:trPr>
        <w:tc>
          <w:tcPr>
            <w:tcW w:w="10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A12" w:rsidRPr="009E77AF" w:rsidRDefault="00851A12" w:rsidP="00337839">
            <w:pPr>
              <w:suppressAutoHyphens w:val="0"/>
              <w:rPr>
                <w:sz w:val="18"/>
                <w:szCs w:val="18"/>
              </w:rPr>
            </w:pPr>
          </w:p>
        </w:tc>
      </w:tr>
    </w:tbl>
    <w:p w:rsidR="005E556C" w:rsidRPr="006F27A5" w:rsidRDefault="005E556C" w:rsidP="00851A12">
      <w:pPr>
        <w:tabs>
          <w:tab w:val="left" w:pos="6170"/>
        </w:tabs>
        <w:spacing w:line="264" w:lineRule="auto"/>
        <w:rPr>
          <w:sz w:val="20"/>
          <w:szCs w:val="20"/>
        </w:rPr>
      </w:pPr>
    </w:p>
    <w:p w:rsidR="00337839" w:rsidRPr="00337839" w:rsidRDefault="00337839" w:rsidP="00337839">
      <w:pPr>
        <w:autoSpaceDE w:val="0"/>
        <w:autoSpaceDN w:val="0"/>
        <w:adjustRightInd w:val="0"/>
        <w:ind w:left="5388" w:hanging="1"/>
        <w:contextualSpacing/>
        <w:rPr>
          <w:sz w:val="16"/>
          <w:szCs w:val="16"/>
        </w:rPr>
      </w:pPr>
      <w:r w:rsidRPr="00337839">
        <w:rPr>
          <w:sz w:val="16"/>
          <w:szCs w:val="16"/>
        </w:rPr>
        <w:t>Приложение</w:t>
      </w:r>
    </w:p>
    <w:p w:rsidR="00337839" w:rsidRPr="00337839" w:rsidRDefault="00337839" w:rsidP="00337839">
      <w:pPr>
        <w:autoSpaceDE w:val="0"/>
        <w:autoSpaceDN w:val="0"/>
        <w:adjustRightInd w:val="0"/>
        <w:ind w:left="5388" w:hanging="1"/>
        <w:contextualSpacing/>
        <w:rPr>
          <w:sz w:val="16"/>
          <w:szCs w:val="16"/>
        </w:rPr>
      </w:pPr>
      <w:r w:rsidRPr="00337839">
        <w:rPr>
          <w:sz w:val="16"/>
          <w:szCs w:val="16"/>
        </w:rPr>
        <w:t xml:space="preserve">к приказу департамента тарифной политики, энергетики и жилищно-коммунального комплекса </w:t>
      </w:r>
    </w:p>
    <w:p w:rsidR="00337839" w:rsidRPr="00337839" w:rsidRDefault="00337839" w:rsidP="00337839">
      <w:pPr>
        <w:autoSpaceDE w:val="0"/>
        <w:autoSpaceDN w:val="0"/>
        <w:adjustRightInd w:val="0"/>
        <w:ind w:left="5388" w:hanging="1"/>
        <w:contextualSpacing/>
        <w:rPr>
          <w:sz w:val="16"/>
          <w:szCs w:val="16"/>
        </w:rPr>
      </w:pPr>
      <w:r w:rsidRPr="00337839">
        <w:rPr>
          <w:sz w:val="16"/>
          <w:szCs w:val="16"/>
        </w:rPr>
        <w:t xml:space="preserve">Ямало-Ненецкого автономного округа </w:t>
      </w:r>
    </w:p>
    <w:p w:rsidR="00337839" w:rsidRPr="00337839" w:rsidRDefault="00337839" w:rsidP="00337839">
      <w:pPr>
        <w:autoSpaceDE w:val="0"/>
        <w:autoSpaceDN w:val="0"/>
        <w:adjustRightInd w:val="0"/>
        <w:ind w:left="5388" w:hanging="1"/>
        <w:contextualSpacing/>
        <w:rPr>
          <w:sz w:val="16"/>
          <w:szCs w:val="16"/>
        </w:rPr>
      </w:pPr>
      <w:r w:rsidRPr="00337839">
        <w:rPr>
          <w:sz w:val="16"/>
          <w:szCs w:val="16"/>
        </w:rPr>
        <w:t>от 25 декабря 2015 года № 439-т</w:t>
      </w:r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37839">
        <w:rPr>
          <w:b/>
          <w:sz w:val="20"/>
          <w:szCs w:val="20"/>
          <w:u w:val="single"/>
        </w:rPr>
        <w:t>ЦЕНЫ (ТАРИФЫ)</w:t>
      </w:r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37839">
        <w:rPr>
          <w:b/>
          <w:sz w:val="20"/>
          <w:szCs w:val="20"/>
          <w:u w:val="single"/>
        </w:rPr>
        <w:t xml:space="preserve">НА ЭЛЕКТРИЧЕСКУЮ ЭНЕРГИЮ ДЛЯ НАСЕЛЕНИЯ И </w:t>
      </w:r>
      <w:proofErr w:type="gramStart"/>
      <w:r w:rsidRPr="00337839">
        <w:rPr>
          <w:b/>
          <w:sz w:val="20"/>
          <w:szCs w:val="20"/>
          <w:u w:val="single"/>
        </w:rPr>
        <w:t>ПРИРАВНЕННЫМ</w:t>
      </w:r>
      <w:proofErr w:type="gramEnd"/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u w:val="single"/>
        </w:rPr>
      </w:pPr>
      <w:r w:rsidRPr="00337839">
        <w:rPr>
          <w:b/>
          <w:sz w:val="20"/>
          <w:szCs w:val="20"/>
          <w:u w:val="single"/>
        </w:rPr>
        <w:t>К НЕМУ КАТЕГОРИЯМ ПОТРЕБИТЕЛЕЙ НА ТЕРРИТОРИИ ЯМАЛО-НЕНЕЦКОГО АВТОНОМНОГО ОКРУГА, НА 2016 ГОД</w:t>
      </w:r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7"/>
        <w:gridCol w:w="4445"/>
        <w:gridCol w:w="1612"/>
        <w:gridCol w:w="1910"/>
        <w:gridCol w:w="1940"/>
      </w:tblGrid>
      <w:tr w:rsidR="00337839" w:rsidRPr="00337839" w:rsidTr="0033783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Ямало-Ненецкий автономный округ (территория Ямало-Ненецкого автономного округа, технологически не связанная с Единой энергетической системой России и технологически изолированными территориальными электроэнергетическими системами)</w:t>
            </w:r>
          </w:p>
        </w:tc>
      </w:tr>
      <w:tr w:rsidR="00337839" w:rsidRPr="00337839" w:rsidTr="00944EA7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 xml:space="preserve">№ </w:t>
            </w:r>
          </w:p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3378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37839">
              <w:rPr>
                <w:sz w:val="20"/>
                <w:szCs w:val="20"/>
              </w:rPr>
              <w:t>/</w:t>
            </w:r>
            <w:proofErr w:type="spellStart"/>
            <w:r w:rsidRPr="003378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  с 01.01.201</w:t>
            </w:r>
            <w:r w:rsidRPr="00337839">
              <w:rPr>
                <w:sz w:val="20"/>
                <w:szCs w:val="20"/>
                <w:lang w:val="en-US"/>
              </w:rPr>
              <w:t>6</w:t>
            </w:r>
            <w:r w:rsidRPr="00337839">
              <w:rPr>
                <w:sz w:val="20"/>
                <w:szCs w:val="20"/>
              </w:rPr>
              <w:t xml:space="preserve"> </w:t>
            </w:r>
          </w:p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 30.06.201</w:t>
            </w:r>
            <w:r w:rsidRPr="00337839">
              <w:rPr>
                <w:sz w:val="20"/>
                <w:szCs w:val="20"/>
                <w:lang w:val="en-US"/>
              </w:rPr>
              <w:t>6</w:t>
            </w:r>
            <w:r w:rsidRPr="003378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  с 01.07.201</w:t>
            </w:r>
            <w:r w:rsidRPr="00337839">
              <w:rPr>
                <w:sz w:val="20"/>
                <w:szCs w:val="20"/>
                <w:lang w:val="en-US"/>
              </w:rPr>
              <w:t>6</w:t>
            </w:r>
            <w:r w:rsidRPr="00337839">
              <w:rPr>
                <w:sz w:val="20"/>
                <w:szCs w:val="20"/>
              </w:rPr>
              <w:t xml:space="preserve">                     по 31.12.201</w:t>
            </w:r>
            <w:r w:rsidRPr="00337839">
              <w:rPr>
                <w:sz w:val="20"/>
                <w:szCs w:val="20"/>
                <w:lang w:val="en-US"/>
              </w:rPr>
              <w:t>6</w:t>
            </w:r>
            <w:r w:rsidRPr="00337839">
              <w:rPr>
                <w:sz w:val="20"/>
                <w:szCs w:val="20"/>
              </w:rPr>
              <w:t xml:space="preserve"> </w:t>
            </w:r>
          </w:p>
        </w:tc>
      </w:tr>
      <w:tr w:rsidR="00337839" w:rsidRPr="00337839" w:rsidTr="00944EA7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Цена (тариф)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Цена (тариф)</w:t>
            </w:r>
          </w:p>
        </w:tc>
      </w:tr>
      <w:tr w:rsidR="00944EA7" w:rsidRPr="00337839" w:rsidTr="00944EA7">
        <w:trPr>
          <w:trHeight w:val="28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EA7" w:rsidRPr="00337839" w:rsidRDefault="00944EA7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EA7" w:rsidRPr="00337839" w:rsidRDefault="00944EA7" w:rsidP="00944EA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A7">
              <w:rPr>
                <w:sz w:val="20"/>
                <w:szCs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55" w:history="1">
              <w:r w:rsidRPr="00944EA7">
                <w:rPr>
                  <w:sz w:val="20"/>
                  <w:szCs w:val="20"/>
                </w:rPr>
                <w:t>пунктах 2</w:t>
              </w:r>
            </w:hyperlink>
            <w:r w:rsidRPr="00944EA7">
              <w:rPr>
                <w:sz w:val="20"/>
                <w:szCs w:val="20"/>
              </w:rPr>
              <w:t xml:space="preserve"> и </w:t>
            </w:r>
            <w:hyperlink w:anchor="Par89" w:history="1">
              <w:r w:rsidRPr="00944EA7">
                <w:rPr>
                  <w:sz w:val="20"/>
                  <w:szCs w:val="20"/>
                </w:rPr>
                <w:t>3</w:t>
              </w:r>
            </w:hyperlink>
            <w:r w:rsidRPr="00944EA7">
              <w:rPr>
                <w:sz w:val="20"/>
                <w:szCs w:val="20"/>
              </w:rPr>
              <w:t xml:space="preserve"> 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  <w:lang w:val="en-US"/>
              </w:rPr>
              <w:t>2</w:t>
            </w:r>
            <w:r w:rsidRPr="00337839">
              <w:rPr>
                <w:sz w:val="20"/>
                <w:szCs w:val="20"/>
              </w:rPr>
              <w:t>,</w:t>
            </w:r>
            <w:r w:rsidRPr="00337839">
              <w:rPr>
                <w:sz w:val="20"/>
                <w:szCs w:val="20"/>
                <w:lang w:val="en-US"/>
              </w:rPr>
              <w:t>58</w:t>
            </w:r>
          </w:p>
        </w:tc>
      </w:tr>
      <w:tr w:rsidR="00337839" w:rsidRPr="00337839" w:rsidTr="00337839">
        <w:trPr>
          <w:trHeight w:val="273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2,63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2,65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5"/>
            <w:bookmarkEnd w:id="0"/>
            <w:r w:rsidRPr="00337839">
              <w:rPr>
                <w:sz w:val="20"/>
                <w:szCs w:val="20"/>
              </w:rPr>
              <w:t>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944EA7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A7">
              <w:rPr>
                <w:sz w:val="20"/>
                <w:szCs w:val="20"/>
              </w:rPr>
              <w:t>Население, проживающее в городских населенных пунктах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1,84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0,</w:t>
            </w:r>
            <w:r w:rsidRPr="00337839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0,92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1,86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1,81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0,</w:t>
            </w:r>
            <w:r w:rsidRPr="00337839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0,92</w:t>
            </w:r>
          </w:p>
        </w:tc>
      </w:tr>
      <w:tr w:rsidR="00337839" w:rsidRPr="00337839" w:rsidTr="00944EA7">
        <w:trPr>
          <w:trHeight w:val="191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89"/>
            <w:bookmarkEnd w:id="1"/>
            <w:r w:rsidRPr="00337839">
              <w:rPr>
                <w:sz w:val="20"/>
                <w:szCs w:val="20"/>
              </w:rPr>
              <w:t>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944EA7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44EA7">
              <w:rPr>
                <w:sz w:val="20"/>
                <w:szCs w:val="20"/>
              </w:rPr>
              <w:t>Население, проживающее в сельских населенных пунктах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1,84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0,</w:t>
            </w:r>
            <w:r w:rsidRPr="00337839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0,92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3.3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1,86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1,81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0,</w:t>
            </w:r>
            <w:r w:rsidRPr="00337839"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0,92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 xml:space="preserve">Потребители, приравненные к населению (тарифы указываются с учетом НДС) 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4.1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4.1.1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4.1.2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2,63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4.1.3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2,65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rPr>
          <w:trHeight w:val="287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4.2.1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4.2.2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2,63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rPr>
          <w:trHeight w:val="195"/>
        </w:trPr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4.2.3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2,65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rPr>
          <w:trHeight w:val="250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4.3.1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4.3.2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2,63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4.3.3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2,65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944EA7">
        <w:trPr>
          <w:trHeight w:val="329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4.4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944EA7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</w:tr>
      <w:tr w:rsidR="00337839" w:rsidRPr="00337839" w:rsidTr="00337839"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4.4.1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lastRenderedPageBreak/>
              <w:t>4.4.2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2,63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  <w:tr w:rsidR="00337839" w:rsidRPr="00337839" w:rsidTr="00337839"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4.4.3</w:t>
            </w:r>
          </w:p>
        </w:tc>
        <w:tc>
          <w:tcPr>
            <w:tcW w:w="4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337839">
              <w:rPr>
                <w:sz w:val="20"/>
                <w:szCs w:val="20"/>
              </w:rPr>
              <w:t>Одноставочный</w:t>
            </w:r>
            <w:proofErr w:type="spellEnd"/>
            <w:r w:rsidRPr="00337839">
              <w:rPr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0" w:history="1">
              <w:r w:rsidRPr="003378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2,65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Полупиковая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2,</w:t>
            </w:r>
            <w:r w:rsidRPr="00337839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2,58</w:t>
            </w:r>
          </w:p>
        </w:tc>
      </w:tr>
      <w:tr w:rsidR="00337839" w:rsidRPr="00337839" w:rsidTr="00337839"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Ночная зона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руб./кВт·</w:t>
            </w:r>
            <w:proofErr w:type="gramStart"/>
            <w:r w:rsidRPr="00337839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337839">
              <w:rPr>
                <w:sz w:val="20"/>
                <w:szCs w:val="20"/>
              </w:rPr>
              <w:t>1,</w:t>
            </w:r>
            <w:r w:rsidRPr="00337839"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7839" w:rsidRPr="00337839" w:rsidRDefault="00337839" w:rsidP="0033783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7839">
              <w:rPr>
                <w:sz w:val="20"/>
                <w:szCs w:val="20"/>
              </w:rPr>
              <w:t>1,31</w:t>
            </w:r>
          </w:p>
        </w:tc>
      </w:tr>
    </w:tbl>
    <w:p w:rsidR="00337839" w:rsidRPr="00337839" w:rsidRDefault="00337839" w:rsidP="003378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37839" w:rsidRPr="00337839" w:rsidRDefault="00337839" w:rsidP="003378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337839">
        <w:rPr>
          <w:sz w:val="20"/>
          <w:szCs w:val="20"/>
        </w:rPr>
        <w:t>Примечание:</w:t>
      </w:r>
    </w:p>
    <w:p w:rsidR="00337839" w:rsidRPr="00337839" w:rsidRDefault="00337839" w:rsidP="003378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Par260"/>
      <w:bookmarkEnd w:id="2"/>
      <w:r w:rsidRPr="00337839">
        <w:rPr>
          <w:sz w:val="20"/>
          <w:szCs w:val="20"/>
        </w:rPr>
        <w:t xml:space="preserve">&lt;1&gt; Интервалы тарифных зон суток (по месяцам календарного года) утверждаются </w:t>
      </w:r>
      <w:bookmarkStart w:id="3" w:name="Par261"/>
      <w:bookmarkEnd w:id="3"/>
      <w:r w:rsidRPr="00337839">
        <w:rPr>
          <w:sz w:val="20"/>
          <w:szCs w:val="20"/>
        </w:rPr>
        <w:t xml:space="preserve">Федеральной антимонопольной службой. </w:t>
      </w:r>
    </w:p>
    <w:p w:rsidR="00337839" w:rsidRPr="00337839" w:rsidRDefault="00337839" w:rsidP="003378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37839">
        <w:rPr>
          <w:sz w:val="20"/>
          <w:szCs w:val="20"/>
        </w:rPr>
        <w:t>&lt;2</w:t>
      </w:r>
      <w:proofErr w:type="gramStart"/>
      <w:r w:rsidRPr="00337839">
        <w:rPr>
          <w:sz w:val="20"/>
          <w:szCs w:val="20"/>
        </w:rPr>
        <w:t>&gt; П</w:t>
      </w:r>
      <w:proofErr w:type="gramEnd"/>
      <w:r w:rsidRPr="00337839">
        <w:rPr>
          <w:sz w:val="20"/>
          <w:szCs w:val="20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337839">
        <w:rPr>
          <w:sz w:val="20"/>
          <w:szCs w:val="20"/>
        </w:rPr>
        <w:t>энергосбытовой</w:t>
      </w:r>
      <w:proofErr w:type="spellEnd"/>
      <w:r w:rsidRPr="00337839">
        <w:rPr>
          <w:sz w:val="20"/>
          <w:szCs w:val="20"/>
        </w:rPr>
        <w:t xml:space="preserve">, </w:t>
      </w:r>
      <w:proofErr w:type="spellStart"/>
      <w:r w:rsidRPr="00337839">
        <w:rPr>
          <w:sz w:val="20"/>
          <w:szCs w:val="20"/>
        </w:rPr>
        <w:t>энергоснабжающей</w:t>
      </w:r>
      <w:proofErr w:type="spellEnd"/>
      <w:r w:rsidRPr="00337839">
        <w:rPr>
          <w:sz w:val="20"/>
          <w:szCs w:val="20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A97D7B" w:rsidRPr="00337839" w:rsidRDefault="00A97D7B">
      <w:pPr>
        <w:ind w:firstLine="450"/>
        <w:jc w:val="center"/>
        <w:rPr>
          <w:bCs/>
          <w:sz w:val="20"/>
          <w:szCs w:val="20"/>
        </w:rPr>
      </w:pPr>
    </w:p>
    <w:p w:rsidR="00BF277A" w:rsidRPr="00BF277A" w:rsidRDefault="00BF277A" w:rsidP="00E34938">
      <w:pPr>
        <w:ind w:firstLine="450"/>
        <w:jc w:val="center"/>
        <w:rPr>
          <w:b/>
          <w:bCs/>
          <w:sz w:val="21"/>
          <w:szCs w:val="21"/>
          <w:u w:val="single"/>
        </w:rPr>
      </w:pPr>
      <w:r w:rsidRPr="00BF277A">
        <w:rPr>
          <w:b/>
          <w:bCs/>
          <w:sz w:val="21"/>
          <w:szCs w:val="21"/>
          <w:u w:val="single"/>
        </w:rPr>
        <w:t>Основные условия договора электроснабжения</w:t>
      </w:r>
    </w:p>
    <w:p w:rsidR="00BF277A" w:rsidRPr="00E81802" w:rsidRDefault="00BF277A" w:rsidP="00BF277A">
      <w:pPr>
        <w:widowControl w:val="0"/>
        <w:jc w:val="both"/>
        <w:rPr>
          <w:snapToGrid w:val="0"/>
          <w:color w:val="000000"/>
          <w:sz w:val="20"/>
          <w:szCs w:val="20"/>
        </w:rPr>
      </w:pPr>
      <w:r w:rsidRPr="00E81802">
        <w:rPr>
          <w:snapToGrid w:val="0"/>
          <w:color w:val="000000"/>
          <w:sz w:val="20"/>
          <w:szCs w:val="20"/>
        </w:rPr>
        <w:t xml:space="preserve">           Гарантирующий поставщик обязуется подавать электрическую энергию Потребителю через присоединенную сеть, а Потребитель обязуется принимать и оплачивать принятую электрическую энергию, а также соблюдать предусмотренный Договором режим и объемы ее потребления, обеспечить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электрической энергии.</w:t>
      </w:r>
    </w:p>
    <w:p w:rsidR="00BF277A" w:rsidRPr="00E81802" w:rsidRDefault="00BF277A" w:rsidP="00BF277A">
      <w:pPr>
        <w:ind w:firstLine="450"/>
        <w:jc w:val="both"/>
        <w:rPr>
          <w:sz w:val="20"/>
          <w:szCs w:val="20"/>
        </w:rPr>
      </w:pPr>
      <w:r w:rsidRPr="00E81802">
        <w:rPr>
          <w:sz w:val="20"/>
          <w:szCs w:val="20"/>
        </w:rPr>
        <w:t xml:space="preserve"> Договор на электроснабжение является публичным и заключается с любым обратившимся потребителем, при наличии у </w:t>
      </w:r>
      <w:proofErr w:type="gramStart"/>
      <w:r w:rsidRPr="00E81802">
        <w:rPr>
          <w:sz w:val="20"/>
          <w:szCs w:val="20"/>
        </w:rPr>
        <w:t>него</w:t>
      </w:r>
      <w:proofErr w:type="gramEnd"/>
      <w:r w:rsidRPr="00E81802">
        <w:rPr>
          <w:sz w:val="20"/>
          <w:szCs w:val="20"/>
        </w:rPr>
        <w:t xml:space="preserve"> отвечающего установленным требованиям энергопринимающего устройства, присоединенного к электросети.</w:t>
      </w:r>
    </w:p>
    <w:p w:rsidR="00BF277A" w:rsidRPr="00E34938" w:rsidRDefault="00BF277A" w:rsidP="00BF277A">
      <w:pPr>
        <w:ind w:firstLine="450"/>
        <w:jc w:val="both"/>
        <w:rPr>
          <w:b/>
          <w:bCs/>
          <w:color w:val="000000"/>
          <w:sz w:val="20"/>
          <w:szCs w:val="20"/>
          <w:u w:val="single"/>
        </w:rPr>
      </w:pPr>
      <w:r w:rsidRPr="00E34938">
        <w:rPr>
          <w:b/>
          <w:bCs/>
          <w:sz w:val="20"/>
          <w:szCs w:val="20"/>
          <w:u w:val="single"/>
        </w:rPr>
        <w:t xml:space="preserve">Договор электроснабжения с </w:t>
      </w:r>
      <w:r w:rsidRPr="00E34938">
        <w:rPr>
          <w:b/>
          <w:bCs/>
          <w:color w:val="000000"/>
          <w:sz w:val="20"/>
          <w:szCs w:val="20"/>
          <w:u w:val="single"/>
        </w:rPr>
        <w:t>прочими потребителей, кроме населения и приравненных к ним категорий потребителей</w:t>
      </w:r>
    </w:p>
    <w:p w:rsidR="00BF277A" w:rsidRPr="00E81802" w:rsidRDefault="00BF277A" w:rsidP="00E81802">
      <w:pPr>
        <w:tabs>
          <w:tab w:val="left" w:pos="1828"/>
        </w:tabs>
        <w:ind w:firstLine="703"/>
        <w:contextualSpacing/>
        <w:rPr>
          <w:sz w:val="20"/>
          <w:szCs w:val="20"/>
        </w:rPr>
      </w:pPr>
      <w:r w:rsidRPr="00E81802">
        <w:rPr>
          <w:sz w:val="20"/>
          <w:szCs w:val="20"/>
        </w:rPr>
        <w:t>Предмет договора. Предмет договора энергоснабжения включает в себя: действия сторон по подаче энергии через присоединенную сеть на энергопринимающее устройство потребителя, принятию энерг</w:t>
      </w:r>
      <w:proofErr w:type="gramStart"/>
      <w:r w:rsidRPr="00E81802">
        <w:rPr>
          <w:sz w:val="20"/>
          <w:szCs w:val="20"/>
        </w:rPr>
        <w:t>ии и ее</w:t>
      </w:r>
      <w:proofErr w:type="gramEnd"/>
      <w:r w:rsidRPr="00E81802">
        <w:rPr>
          <w:sz w:val="20"/>
          <w:szCs w:val="20"/>
        </w:rPr>
        <w:t xml:space="preserve"> оплате.</w:t>
      </w:r>
    </w:p>
    <w:p w:rsidR="00BF277A" w:rsidRPr="00E81802" w:rsidRDefault="00BF277A" w:rsidP="00BF277A">
      <w:pPr>
        <w:ind w:firstLine="410"/>
        <w:jc w:val="both"/>
        <w:rPr>
          <w:sz w:val="20"/>
          <w:szCs w:val="20"/>
        </w:rPr>
      </w:pPr>
      <w:r w:rsidRPr="00E81802">
        <w:rPr>
          <w:sz w:val="20"/>
          <w:szCs w:val="20"/>
        </w:rPr>
        <w:t xml:space="preserve">Срок действия договора. Заключается сроком на один год, в некоторых случаях и с последующей пролонгацией.  </w:t>
      </w:r>
    </w:p>
    <w:p w:rsidR="00BF277A" w:rsidRPr="00E81802" w:rsidRDefault="00BF277A" w:rsidP="00BF277A">
      <w:pPr>
        <w:ind w:firstLine="410"/>
        <w:jc w:val="both"/>
        <w:rPr>
          <w:sz w:val="20"/>
          <w:szCs w:val="20"/>
        </w:rPr>
      </w:pPr>
      <w:r w:rsidRPr="00E81802">
        <w:rPr>
          <w:sz w:val="20"/>
          <w:szCs w:val="20"/>
        </w:rPr>
        <w:t xml:space="preserve">Вид цены на электроэнергию. Стоимость 1 кВт электроэнергии является фиксированной и утверждается Департаментом цен и тарифов ЯНАО, изменяется также на основании Приказа Департаментом цен и тарифов ЯНАО. </w:t>
      </w:r>
    </w:p>
    <w:p w:rsidR="00BF277A" w:rsidRPr="00E81802" w:rsidRDefault="00BF277A" w:rsidP="00BF277A">
      <w:pPr>
        <w:ind w:firstLine="410"/>
        <w:jc w:val="both"/>
        <w:rPr>
          <w:sz w:val="20"/>
          <w:szCs w:val="20"/>
        </w:rPr>
      </w:pPr>
      <w:r w:rsidRPr="00E81802">
        <w:rPr>
          <w:sz w:val="20"/>
          <w:szCs w:val="20"/>
        </w:rPr>
        <w:t>Форма оплаты. Расчетными  периодами являются с 1 по 10 число  и с 11 по 30 число текущего месяца</w:t>
      </w:r>
      <w:r w:rsidRPr="00E81802">
        <w:rPr>
          <w:rFonts w:ascii="Bookman Old Style" w:hAnsi="Bookman Old Style"/>
          <w:b/>
          <w:sz w:val="20"/>
          <w:szCs w:val="20"/>
        </w:rPr>
        <w:t xml:space="preserve">. </w:t>
      </w:r>
      <w:r w:rsidRPr="00E81802">
        <w:rPr>
          <w:sz w:val="20"/>
          <w:szCs w:val="20"/>
        </w:rPr>
        <w:t xml:space="preserve">Оплата производится ежемесячно, путем перечисления денежных средств на расчетный счет Гарантирующего поставщика. </w:t>
      </w:r>
    </w:p>
    <w:p w:rsidR="00BF277A" w:rsidRPr="00E81802" w:rsidRDefault="00BF277A" w:rsidP="00BF277A">
      <w:pPr>
        <w:ind w:firstLine="410"/>
        <w:jc w:val="both"/>
        <w:rPr>
          <w:iCs/>
          <w:sz w:val="20"/>
          <w:szCs w:val="20"/>
        </w:rPr>
      </w:pPr>
      <w:r w:rsidRPr="00E81802">
        <w:rPr>
          <w:sz w:val="20"/>
          <w:szCs w:val="20"/>
        </w:rPr>
        <w:t xml:space="preserve">Зона обслуживания. В селе Красноселькуп определяется в актах </w:t>
      </w:r>
      <w:r w:rsidRPr="00E81802">
        <w:rPr>
          <w:iCs/>
          <w:sz w:val="20"/>
          <w:szCs w:val="20"/>
        </w:rPr>
        <w:t>эксплуатационной ответственности за состояние и обслуживание линий электропередач</w:t>
      </w:r>
      <w:r w:rsidRPr="00E81802">
        <w:rPr>
          <w:sz w:val="20"/>
          <w:szCs w:val="20"/>
        </w:rPr>
        <w:t xml:space="preserve"> и энергетических установок</w:t>
      </w:r>
      <w:r w:rsidRPr="00E81802">
        <w:rPr>
          <w:iCs/>
          <w:sz w:val="20"/>
          <w:szCs w:val="20"/>
        </w:rPr>
        <w:t xml:space="preserve"> (приложение №1) к договору. </w:t>
      </w:r>
    </w:p>
    <w:p w:rsidR="00BF277A" w:rsidRPr="00E81802" w:rsidRDefault="00BF277A" w:rsidP="00BF277A">
      <w:pPr>
        <w:ind w:firstLine="410"/>
        <w:jc w:val="both"/>
        <w:rPr>
          <w:iCs/>
          <w:sz w:val="20"/>
          <w:szCs w:val="20"/>
        </w:rPr>
      </w:pPr>
      <w:r w:rsidRPr="00E81802">
        <w:rPr>
          <w:iCs/>
          <w:sz w:val="20"/>
          <w:szCs w:val="20"/>
        </w:rPr>
        <w:t xml:space="preserve">Условия расторжения договора. Досрочное расторжение договора может быть по соглашению сторон либо по основаниям, предусмотренным действующим законодательством.  Гарантирующий поставщик вправе расторгнуть настоящий  договор в одностороннем порядке в случаях, предусмотренных действующим законодательством, и при </w:t>
      </w:r>
      <w:r w:rsidRPr="00E81802">
        <w:rPr>
          <w:sz w:val="20"/>
          <w:szCs w:val="20"/>
        </w:rPr>
        <w:t>нарушениях двух и более сроков оплаты</w:t>
      </w:r>
      <w:r w:rsidRPr="00E81802">
        <w:rPr>
          <w:iCs/>
          <w:sz w:val="20"/>
          <w:szCs w:val="20"/>
        </w:rPr>
        <w:t xml:space="preserve"> Потребителем.</w:t>
      </w:r>
    </w:p>
    <w:p w:rsidR="00BF277A" w:rsidRPr="00E81802" w:rsidRDefault="00BF277A" w:rsidP="00BF277A">
      <w:pPr>
        <w:tabs>
          <w:tab w:val="left" w:pos="1200"/>
        </w:tabs>
        <w:suppressAutoHyphens w:val="0"/>
        <w:ind w:right="-203" w:firstLine="426"/>
        <w:jc w:val="both"/>
        <w:rPr>
          <w:sz w:val="20"/>
          <w:szCs w:val="20"/>
        </w:rPr>
      </w:pPr>
      <w:r w:rsidRPr="00E81802">
        <w:rPr>
          <w:iCs/>
          <w:sz w:val="20"/>
          <w:szCs w:val="20"/>
        </w:rPr>
        <w:t xml:space="preserve"> Ответственность сторон. </w:t>
      </w:r>
      <w:r w:rsidRPr="00E81802">
        <w:rPr>
          <w:sz w:val="20"/>
          <w:szCs w:val="20"/>
        </w:rPr>
        <w:t>Сторона, не исполнившая или ненадлежащим образом исполнившая обязательство по Договору, несет ответственность в соответствии с Договором и действующим законодательством РФ. За нарушение срока оплаты принятой и потребленной электрической энергии Потребитель уплачивает Гарантирующему поставщику пеню в размере 0,1 % от причитающейся к платежу суммы за каждый день просрочки.</w:t>
      </w:r>
    </w:p>
    <w:p w:rsidR="00BF277A" w:rsidRPr="00E81802" w:rsidRDefault="00BF277A" w:rsidP="00BF277A">
      <w:pPr>
        <w:ind w:firstLine="284"/>
        <w:jc w:val="both"/>
        <w:rPr>
          <w:iCs/>
          <w:sz w:val="20"/>
          <w:szCs w:val="20"/>
        </w:rPr>
      </w:pPr>
      <w:r w:rsidRPr="00E81802">
        <w:rPr>
          <w:iCs/>
          <w:sz w:val="20"/>
          <w:szCs w:val="20"/>
        </w:rPr>
        <w:t>Требование об уплате неустойки  оформляется счётом, выставленным на Потребителя или (и) претензией, с приложенным к ним расчётом суммы неустойки. Абонент обязан уплатить такую неустойку в течение 5 (пяти) дней с момента получения счета или (и) претензии на неустойку. За нарушение качества услуг Гарантирующий поставщик несет ответственность в соответствии с действующим законодательством и договором.</w:t>
      </w:r>
    </w:p>
    <w:p w:rsidR="00BF277A" w:rsidRPr="00E81802" w:rsidRDefault="00BF277A" w:rsidP="00E81802">
      <w:pPr>
        <w:ind w:firstLine="410"/>
        <w:jc w:val="both"/>
        <w:rPr>
          <w:sz w:val="20"/>
          <w:szCs w:val="20"/>
        </w:rPr>
      </w:pPr>
      <w:r w:rsidRPr="00E81802">
        <w:rPr>
          <w:sz w:val="20"/>
          <w:szCs w:val="20"/>
        </w:rPr>
        <w:t xml:space="preserve">В договоре указаны параметры качества электроэнергии, лимиты электропотребления, </w:t>
      </w:r>
      <w:r w:rsidRPr="00E81802">
        <w:rPr>
          <w:iCs/>
          <w:sz w:val="20"/>
          <w:szCs w:val="20"/>
        </w:rPr>
        <w:t>права и обязанности сторон, условия и случаи п</w:t>
      </w:r>
      <w:r w:rsidRPr="00E81802">
        <w:rPr>
          <w:sz w:val="20"/>
          <w:szCs w:val="20"/>
        </w:rPr>
        <w:t xml:space="preserve">рекращение или ограничение подачи электрической энергии. </w:t>
      </w:r>
    </w:p>
    <w:p w:rsidR="00BF277A" w:rsidRPr="00BF277A" w:rsidRDefault="00BF277A" w:rsidP="00BF277A">
      <w:pPr>
        <w:overflowPunct w:val="0"/>
        <w:autoSpaceDE w:val="0"/>
        <w:ind w:firstLine="410"/>
        <w:jc w:val="both"/>
        <w:rPr>
          <w:b/>
          <w:bCs/>
          <w:sz w:val="21"/>
          <w:szCs w:val="21"/>
          <w:u w:val="single"/>
        </w:rPr>
      </w:pPr>
      <w:r w:rsidRPr="00BF277A">
        <w:rPr>
          <w:b/>
          <w:bCs/>
          <w:sz w:val="21"/>
          <w:szCs w:val="21"/>
          <w:u w:val="single"/>
        </w:rPr>
        <w:t>Договор электроснабжения с населением.</w:t>
      </w:r>
    </w:p>
    <w:p w:rsidR="00D81822" w:rsidRPr="00E81802" w:rsidRDefault="00D81822" w:rsidP="00D81822">
      <w:pPr>
        <w:ind w:firstLine="410"/>
        <w:jc w:val="both"/>
        <w:rPr>
          <w:sz w:val="20"/>
          <w:szCs w:val="20"/>
        </w:rPr>
      </w:pPr>
      <w:r w:rsidRPr="00E81802">
        <w:rPr>
          <w:sz w:val="20"/>
          <w:szCs w:val="20"/>
        </w:rPr>
        <w:t xml:space="preserve">Срок действия договора. Заключается сроком на один или три года с последующей пролонгацией.  </w:t>
      </w:r>
    </w:p>
    <w:p w:rsidR="00D81822" w:rsidRPr="00E81802" w:rsidRDefault="00D81822" w:rsidP="00D81822">
      <w:pPr>
        <w:ind w:firstLine="410"/>
        <w:jc w:val="both"/>
        <w:rPr>
          <w:sz w:val="20"/>
          <w:szCs w:val="20"/>
        </w:rPr>
      </w:pPr>
      <w:r w:rsidRPr="00E81802">
        <w:rPr>
          <w:sz w:val="20"/>
          <w:szCs w:val="20"/>
        </w:rPr>
        <w:t xml:space="preserve">Вид цены на электроэнергию. Стоимость 1 кВт электроэнергии является фиксированной и утверждается Департаментом цен и тарифов ЯНАО, изменяется также на основании Приказа Департаментом цен и тарифов ЯНАО.  В зависимости от типа счетчика оплата производиться по одноставочному тарифу или тарифу, дифференцированному по двум зонам суток, так же оплата может </w:t>
      </w:r>
      <w:proofErr w:type="gramStart"/>
      <w:r w:rsidRPr="00E81802">
        <w:rPr>
          <w:sz w:val="20"/>
          <w:szCs w:val="20"/>
        </w:rPr>
        <w:t>производится</w:t>
      </w:r>
      <w:proofErr w:type="gramEnd"/>
      <w:r w:rsidRPr="00E81802">
        <w:rPr>
          <w:sz w:val="20"/>
          <w:szCs w:val="20"/>
        </w:rPr>
        <w:t xml:space="preserve"> по нормативам потребления электроэнергии.</w:t>
      </w:r>
    </w:p>
    <w:p w:rsidR="00D81822" w:rsidRPr="00E81802" w:rsidRDefault="00D81822" w:rsidP="00D81822">
      <w:pPr>
        <w:ind w:firstLine="410"/>
        <w:jc w:val="both"/>
        <w:rPr>
          <w:iCs/>
          <w:color w:val="000000"/>
          <w:spacing w:val="4"/>
          <w:sz w:val="20"/>
          <w:szCs w:val="20"/>
        </w:rPr>
      </w:pPr>
      <w:r w:rsidRPr="00E81802">
        <w:rPr>
          <w:sz w:val="20"/>
          <w:szCs w:val="20"/>
        </w:rPr>
        <w:t xml:space="preserve">Форма оплаты. </w:t>
      </w:r>
      <w:r w:rsidRPr="00E81802">
        <w:rPr>
          <w:iCs/>
          <w:color w:val="000000"/>
          <w:spacing w:val="-2"/>
          <w:sz w:val="20"/>
          <w:szCs w:val="20"/>
        </w:rPr>
        <w:t>Оплата производится путем перечисления денежных средств на расчетный счет Энергоснабжающей организации или путем внесения наличных денежных сре</w:t>
      </w:r>
      <w:proofErr w:type="gramStart"/>
      <w:r w:rsidRPr="00E81802">
        <w:rPr>
          <w:iCs/>
          <w:color w:val="000000"/>
          <w:spacing w:val="-2"/>
          <w:sz w:val="20"/>
          <w:szCs w:val="20"/>
        </w:rPr>
        <w:t>дств в к</w:t>
      </w:r>
      <w:proofErr w:type="gramEnd"/>
      <w:r w:rsidRPr="00E81802">
        <w:rPr>
          <w:iCs/>
          <w:color w:val="000000"/>
          <w:spacing w:val="-2"/>
          <w:sz w:val="20"/>
          <w:szCs w:val="20"/>
        </w:rPr>
        <w:t xml:space="preserve">ассу Энергоснабжающей организации </w:t>
      </w:r>
      <w:r w:rsidRPr="00E81802">
        <w:rPr>
          <w:iCs/>
          <w:color w:val="000000"/>
          <w:spacing w:val="4"/>
          <w:sz w:val="20"/>
          <w:szCs w:val="20"/>
        </w:rPr>
        <w:t xml:space="preserve">по адресу: ЯНАО, Красноселькупский район, с. Красноселькуп, ул. Энтузиастов, 8, ежемесячно в срок до 25  числа месяца, следующего за </w:t>
      </w:r>
      <w:proofErr w:type="gramStart"/>
      <w:r w:rsidRPr="00E81802">
        <w:rPr>
          <w:iCs/>
          <w:color w:val="000000"/>
          <w:spacing w:val="4"/>
          <w:sz w:val="20"/>
          <w:szCs w:val="20"/>
        </w:rPr>
        <w:t>расчетным</w:t>
      </w:r>
      <w:proofErr w:type="gramEnd"/>
      <w:r w:rsidRPr="00E81802">
        <w:rPr>
          <w:iCs/>
          <w:color w:val="000000"/>
          <w:spacing w:val="4"/>
          <w:sz w:val="20"/>
          <w:szCs w:val="20"/>
        </w:rPr>
        <w:t>.</w:t>
      </w:r>
    </w:p>
    <w:p w:rsidR="00D81822" w:rsidRPr="00E81802" w:rsidRDefault="00D81822" w:rsidP="00D81822">
      <w:pPr>
        <w:ind w:firstLine="410"/>
        <w:jc w:val="both"/>
        <w:rPr>
          <w:iCs/>
          <w:sz w:val="20"/>
          <w:szCs w:val="20"/>
        </w:rPr>
      </w:pPr>
      <w:r w:rsidRPr="00E81802">
        <w:rPr>
          <w:sz w:val="20"/>
          <w:szCs w:val="20"/>
        </w:rPr>
        <w:lastRenderedPageBreak/>
        <w:t xml:space="preserve">Зона обслуживания. Определяется в актах </w:t>
      </w:r>
      <w:r w:rsidRPr="00E81802">
        <w:rPr>
          <w:iCs/>
          <w:sz w:val="20"/>
          <w:szCs w:val="20"/>
        </w:rPr>
        <w:t>эксплуатационной ответственности за состояние и обслуживание линий электропередач</w:t>
      </w:r>
      <w:r w:rsidRPr="00E81802">
        <w:rPr>
          <w:sz w:val="20"/>
          <w:szCs w:val="20"/>
        </w:rPr>
        <w:t xml:space="preserve"> и энергетических установок</w:t>
      </w:r>
      <w:r w:rsidRPr="00E81802">
        <w:rPr>
          <w:iCs/>
          <w:sz w:val="20"/>
          <w:szCs w:val="20"/>
        </w:rPr>
        <w:t xml:space="preserve"> (приложение №1) к договору. </w:t>
      </w:r>
    </w:p>
    <w:p w:rsidR="00D81822" w:rsidRPr="00E81802" w:rsidRDefault="00D81822" w:rsidP="00D81822">
      <w:pPr>
        <w:ind w:firstLine="410"/>
        <w:jc w:val="both"/>
        <w:rPr>
          <w:sz w:val="20"/>
          <w:szCs w:val="20"/>
        </w:rPr>
      </w:pPr>
      <w:r w:rsidRPr="00E81802">
        <w:rPr>
          <w:iCs/>
          <w:sz w:val="20"/>
          <w:szCs w:val="20"/>
        </w:rPr>
        <w:t xml:space="preserve">Условия расторжения договора. </w:t>
      </w:r>
      <w:proofErr w:type="gramStart"/>
      <w:r w:rsidRPr="00E81802">
        <w:rPr>
          <w:sz w:val="20"/>
          <w:szCs w:val="20"/>
        </w:rPr>
        <w:t>Договор</w:t>
      </w:r>
      <w:proofErr w:type="gramEnd"/>
      <w:r w:rsidRPr="00E81802">
        <w:rPr>
          <w:sz w:val="20"/>
          <w:szCs w:val="20"/>
        </w:rPr>
        <w:t xml:space="preserve"> может быть расторгнут досрочно по основаниям, предусмотренным законодательством Российской Федерации.</w:t>
      </w:r>
      <w:r w:rsidRPr="00E81802">
        <w:rPr>
          <w:iCs/>
          <w:sz w:val="20"/>
          <w:szCs w:val="20"/>
        </w:rPr>
        <w:t xml:space="preserve"> </w:t>
      </w:r>
      <w:r w:rsidRPr="00E81802">
        <w:rPr>
          <w:sz w:val="20"/>
          <w:szCs w:val="20"/>
        </w:rPr>
        <w:t>Абонент вправе расторгнуть  настоящий договор в одностороннем порядке путем  подачи в адрес Энергоснабжающей организации  письменного заявления.</w:t>
      </w:r>
    </w:p>
    <w:p w:rsidR="00D81822" w:rsidRPr="00E81802" w:rsidRDefault="00D81822" w:rsidP="00D81822">
      <w:pPr>
        <w:ind w:firstLine="284"/>
        <w:jc w:val="both"/>
        <w:rPr>
          <w:iCs/>
          <w:sz w:val="20"/>
          <w:szCs w:val="20"/>
        </w:rPr>
      </w:pPr>
      <w:r w:rsidRPr="00E81802">
        <w:rPr>
          <w:iCs/>
          <w:sz w:val="20"/>
          <w:szCs w:val="20"/>
        </w:rPr>
        <w:t xml:space="preserve"> Ответственность сторон. В случае несвоевременной и неполной оплаты услуг Абонент несет ответственность согласно действующему законодательству </w:t>
      </w:r>
      <w:r w:rsidRPr="00E81802">
        <w:rPr>
          <w:sz w:val="20"/>
          <w:szCs w:val="20"/>
        </w:rPr>
        <w:t>Российской Федерации</w:t>
      </w:r>
      <w:r w:rsidRPr="00E81802">
        <w:rPr>
          <w:iCs/>
          <w:sz w:val="20"/>
          <w:szCs w:val="20"/>
        </w:rPr>
        <w:t xml:space="preserve">. </w:t>
      </w:r>
    </w:p>
    <w:p w:rsidR="00D81822" w:rsidRPr="00E81802" w:rsidRDefault="00D81822" w:rsidP="00D81822">
      <w:pPr>
        <w:ind w:firstLine="284"/>
        <w:jc w:val="both"/>
        <w:rPr>
          <w:iCs/>
          <w:sz w:val="20"/>
          <w:szCs w:val="20"/>
        </w:rPr>
      </w:pPr>
      <w:proofErr w:type="gramStart"/>
      <w:r w:rsidRPr="00E81802">
        <w:rPr>
          <w:iCs/>
          <w:sz w:val="20"/>
          <w:szCs w:val="20"/>
        </w:rPr>
        <w:t xml:space="preserve">За нарушение качества услуг вследствие предоставления услуги ненадлежащего качества и (или) с перерывами, превышающими установленную продолжительность, Энергоснабжающая организация  на основании письменного заявления Абонента и подтверждающего факт нарушения качества услуг документа обязана произвести в соответствии с положениями Правил перерасчет размера платы за услугу в сторону ее уменьшения вплоть до полного освобождения от оплаты такой услуги.  </w:t>
      </w:r>
      <w:proofErr w:type="gramEnd"/>
    </w:p>
    <w:p w:rsidR="00E34938" w:rsidRPr="00E34938" w:rsidRDefault="00D81822" w:rsidP="00E34938">
      <w:pPr>
        <w:overflowPunct w:val="0"/>
        <w:autoSpaceDE w:val="0"/>
        <w:ind w:firstLine="410"/>
        <w:jc w:val="both"/>
        <w:rPr>
          <w:sz w:val="20"/>
          <w:szCs w:val="20"/>
        </w:rPr>
      </w:pPr>
      <w:r w:rsidRPr="00E81802">
        <w:rPr>
          <w:sz w:val="20"/>
          <w:szCs w:val="20"/>
        </w:rPr>
        <w:t xml:space="preserve">В договоре указаны параметры качества электроэнергии, лимиты электропотребления, </w:t>
      </w:r>
      <w:r w:rsidRPr="00E81802">
        <w:rPr>
          <w:iCs/>
          <w:sz w:val="20"/>
          <w:szCs w:val="20"/>
        </w:rPr>
        <w:t>права и обязанности сторон, условия и случаи п</w:t>
      </w:r>
      <w:r w:rsidRPr="00E81802">
        <w:rPr>
          <w:sz w:val="20"/>
          <w:szCs w:val="20"/>
        </w:rPr>
        <w:t xml:space="preserve">рекращение или ограничение подачи электрической энергии. </w:t>
      </w:r>
    </w:p>
    <w:p w:rsidR="00E34938" w:rsidRPr="00E34938" w:rsidRDefault="00E81802" w:rsidP="00E34938">
      <w:pPr>
        <w:pStyle w:val="1"/>
        <w:ind w:firstLine="709"/>
        <w:contextualSpacing/>
        <w:jc w:val="both"/>
        <w:rPr>
          <w:sz w:val="21"/>
          <w:szCs w:val="21"/>
        </w:rPr>
      </w:pPr>
      <w:proofErr w:type="gramStart"/>
      <w:r w:rsidRPr="00E81802">
        <w:rPr>
          <w:sz w:val="21"/>
          <w:szCs w:val="21"/>
        </w:rPr>
        <w:t xml:space="preserve">Информация, согласно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 (утв. </w:t>
      </w:r>
      <w:hyperlink w:anchor="sub_0" w:history="1">
        <w:r w:rsidR="005B695F" w:rsidRPr="005B695F">
          <w:rPr>
            <w:rStyle w:val="af2"/>
            <w:color w:val="auto"/>
            <w:sz w:val="21"/>
            <w:szCs w:val="21"/>
          </w:rPr>
          <w:t>Постановлением</w:t>
        </w:r>
      </w:hyperlink>
      <w:r w:rsidRPr="00E81802">
        <w:rPr>
          <w:sz w:val="21"/>
          <w:szCs w:val="21"/>
        </w:rPr>
        <w:t xml:space="preserve"> Правительства РФ от 30 декабря 2009 г. N 1140), постановлением Правительства №764 от 28 сентября 2010 года «Об утверждении правил осуществления контроля за соблюдением субъектами естественных монополий стандартов раскрытия информации.</w:t>
      </w:r>
      <w:proofErr w:type="gramEnd"/>
    </w:p>
    <w:p w:rsidR="00E81802" w:rsidRPr="00E34938" w:rsidRDefault="00E34938" w:rsidP="00E34938">
      <w:pPr>
        <w:suppressAutoHyphens w:val="0"/>
        <w:ind w:left="1609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ТЕПЛОСНАБЖЕНИЕ</w:t>
      </w:r>
    </w:p>
    <w:p w:rsidR="00E81802" w:rsidRPr="00E34938" w:rsidRDefault="00E81802" w:rsidP="00E81802">
      <w:pPr>
        <w:ind w:firstLine="709"/>
        <w:jc w:val="both"/>
        <w:rPr>
          <w:b/>
          <w:sz w:val="20"/>
          <w:szCs w:val="20"/>
        </w:rPr>
      </w:pPr>
      <w:r w:rsidRPr="00E34938">
        <w:rPr>
          <w:b/>
          <w:sz w:val="20"/>
          <w:szCs w:val="20"/>
        </w:rPr>
        <w:t>Информация об условиях, на которых осуществляется оказание услуг, сведения об условиях заключения публичных договоров.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Отпуск тепловой энергии осуществляется на основании договора теплоснабжения, относящегося к публичным договорам (статьи 426, 539-548 ГК РФ), заключаемого потребителем и теплоснабжающей организацией.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bookmarkStart w:id="4" w:name="sub_1007"/>
      <w:r w:rsidRPr="00E34938">
        <w:rPr>
          <w:sz w:val="20"/>
          <w:szCs w:val="20"/>
        </w:rPr>
        <w:t>Для заключения договора потребителю необходимо представить следующие документы:</w:t>
      </w:r>
    </w:p>
    <w:bookmarkEnd w:id="4"/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Заявку (заявление) с указанием объектов, непосредственно присоединенных (присоединяемых) к системе теплоснабжения;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оформленные в установленном порядке технические условия на присоединение и акт допуска в эксплуатацию (вновь присоединяемых или реконструированных объектов);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 xml:space="preserve">данные о величине присоединенной нагрузки, потребности в тепловой энергии и теплоносителях; 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правоустанавливающие документы на объект;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справка об отапливаемом объеме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bookmarkStart w:id="5" w:name="sub_1008"/>
      <w:r w:rsidRPr="00E34938">
        <w:rPr>
          <w:sz w:val="20"/>
          <w:szCs w:val="20"/>
        </w:rPr>
        <w:t>В договоре теплоснабжения  указывается предмет договора, которым является отпуск (получение) тепловой энергии, предусматриваются существенные условия, как то:</w:t>
      </w:r>
    </w:p>
    <w:bookmarkEnd w:id="5"/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количества тепловой энергии  и режим их отпуска и потребления;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качество тепловой энергии и теплоносителей;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условия ограничения отпуска тепловой энергии и теплоносителей;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осуществление учета отпущенных (полученных) тепловой энергии и теплоносителей;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тарифы (на основании Приказов Службы по тарифам ЯНАО), порядок, сроки и условия оплаты;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границы эксплуатационной ответственности сторон по присоединенным тепловым сетям;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права и обязанности сторон;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штраф, пени и другие виды ответственности за несоблюдение условий договора, или ненадлежащее исполнение обязатель</w:t>
      </w:r>
      <w:proofErr w:type="gramStart"/>
      <w:r w:rsidRPr="00E34938">
        <w:rPr>
          <w:sz w:val="20"/>
          <w:szCs w:val="20"/>
        </w:rPr>
        <w:t>ств ст</w:t>
      </w:r>
      <w:proofErr w:type="gramEnd"/>
      <w:r w:rsidRPr="00E34938">
        <w:rPr>
          <w:sz w:val="20"/>
          <w:szCs w:val="20"/>
        </w:rPr>
        <w:t>орон, предусмотренные законодательством Российской Федерации;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порядок введения ограничений отпуска тепла, продолжительность допустимых отключений систем теплопотребления потребителей для непланового ремонта оборудования и тепловых сетей теплоснабжающей организации;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bookmarkStart w:id="6" w:name="sub_350169812"/>
      <w:bookmarkStart w:id="7" w:name="sub_1009"/>
      <w:r w:rsidRPr="00E34938">
        <w:rPr>
          <w:sz w:val="20"/>
          <w:szCs w:val="20"/>
        </w:rPr>
        <w:t xml:space="preserve"> К договору  прилагается акт разграничения эксплуатационной ответственности сторон по тепловым сетям.</w:t>
      </w:r>
    </w:p>
    <w:bookmarkEnd w:id="6"/>
    <w:bookmarkEnd w:id="7"/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 xml:space="preserve"> В договоре  указываются условия начала и окончания подачи тепловой энергии, которые устанавливаются органом местного самоуправления с учетом климатологических данных (средняя за сутки температура наружного воздуха 8 град</w:t>
      </w:r>
      <w:proofErr w:type="gramStart"/>
      <w:r w:rsidRPr="00E34938">
        <w:rPr>
          <w:sz w:val="20"/>
          <w:szCs w:val="20"/>
        </w:rPr>
        <w:t>.С</w:t>
      </w:r>
      <w:proofErr w:type="gramEnd"/>
      <w:r w:rsidRPr="00E34938">
        <w:rPr>
          <w:sz w:val="20"/>
          <w:szCs w:val="20"/>
        </w:rPr>
        <w:t xml:space="preserve"> в течение 5 суток).</w:t>
      </w:r>
    </w:p>
    <w:p w:rsidR="00E81802" w:rsidRPr="00E34938" w:rsidRDefault="00E81802" w:rsidP="00E34938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Поскольку в с.Красноселькуп система горячего водоснабжения отсутствует, забор горячей воды происходит из системы теплоснабжения, с учетом подогрева горячей воды.</w:t>
      </w:r>
    </w:p>
    <w:p w:rsidR="00E81802" w:rsidRPr="00E34938" w:rsidRDefault="00E81802" w:rsidP="00E81802">
      <w:pPr>
        <w:ind w:firstLine="709"/>
        <w:jc w:val="both"/>
        <w:rPr>
          <w:b/>
          <w:sz w:val="21"/>
          <w:szCs w:val="21"/>
        </w:rPr>
      </w:pPr>
      <w:r w:rsidRPr="00E34938">
        <w:rPr>
          <w:b/>
          <w:sz w:val="21"/>
          <w:szCs w:val="21"/>
        </w:rPr>
        <w:t xml:space="preserve">Информация, </w:t>
      </w:r>
      <w:proofErr w:type="gramStart"/>
      <w:r w:rsidRPr="00E34938">
        <w:rPr>
          <w:b/>
          <w:sz w:val="21"/>
          <w:szCs w:val="21"/>
        </w:rPr>
        <w:t>согласно Стандартов</w:t>
      </w:r>
      <w:proofErr w:type="gramEnd"/>
      <w:r w:rsidRPr="00E34938">
        <w:rPr>
          <w:b/>
          <w:sz w:val="21"/>
          <w:szCs w:val="21"/>
        </w:rPr>
        <w:t xml:space="preserve"> раскрытия информации подлежащей раскрытию юридическими лицами, осуществляющими холодное водоснабжение, водоотведение и (или) горячее водоснабжение с использованием закрытых систем горячего водоснабжения.</w:t>
      </w:r>
    </w:p>
    <w:p w:rsidR="00E81802" w:rsidRPr="00E34938" w:rsidRDefault="00E81802" w:rsidP="00E81802">
      <w:pPr>
        <w:ind w:firstLine="709"/>
        <w:jc w:val="both"/>
        <w:rPr>
          <w:b/>
          <w:sz w:val="21"/>
          <w:szCs w:val="21"/>
        </w:rPr>
      </w:pPr>
      <w:r w:rsidRPr="00E34938">
        <w:rPr>
          <w:b/>
          <w:sz w:val="21"/>
          <w:szCs w:val="21"/>
        </w:rPr>
        <w:t>(Постановление Правительства РФ от 17.01.2013 N 6 "О стандартах раскрытия информации в сфере водоснабжения и водоотведения")</w:t>
      </w:r>
    </w:p>
    <w:p w:rsidR="00E81802" w:rsidRPr="00E34938" w:rsidRDefault="00E34938" w:rsidP="00E34938">
      <w:pPr>
        <w:tabs>
          <w:tab w:val="left" w:pos="4680"/>
        </w:tabs>
        <w:ind w:left="900" w:firstLine="709"/>
        <w:jc w:val="both"/>
        <w:rPr>
          <w:b/>
          <w:sz w:val="20"/>
          <w:szCs w:val="20"/>
        </w:rPr>
      </w:pPr>
      <w:r w:rsidRPr="00E34938">
        <w:rPr>
          <w:b/>
          <w:sz w:val="20"/>
          <w:szCs w:val="20"/>
        </w:rPr>
        <w:t>ВОДОСНАБЖЕНИЕ</w:t>
      </w:r>
    </w:p>
    <w:p w:rsidR="00E81802" w:rsidRPr="00E34938" w:rsidRDefault="00E81802" w:rsidP="00E81802">
      <w:pPr>
        <w:ind w:firstLine="709"/>
        <w:jc w:val="both"/>
        <w:rPr>
          <w:b/>
          <w:sz w:val="20"/>
          <w:szCs w:val="20"/>
        </w:rPr>
      </w:pPr>
      <w:r w:rsidRPr="00E34938">
        <w:rPr>
          <w:b/>
          <w:sz w:val="20"/>
          <w:szCs w:val="20"/>
        </w:rPr>
        <w:t>Информация об условиях, на которых осуществляется оказание услуг, сведения об условиях заключения публичных договоров.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Отпуск холодной воды осуществляется на основании договора водоснабжения, относящегося к публичным договорам (статьи 426, 539-548 ГК РФ), заключаемого потребителем и водоснабжающей организацией.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Для заключения договора потребителю необходимо представить следующие документы: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Заявку (заявление) с указанием объектов, непосредственно присоединенных (присоединяемых) к системе водоснабжения;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оформленные в установленном порядке технические условия на присоединение и акт допуска в эксплуатацию (вновь присоединяемых или реконструированных объектов);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 xml:space="preserve">данные о величине потребности в воде; 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правоустанавливающие документы на объект.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lastRenderedPageBreak/>
        <w:t>В договоре водоснабжения  указывается предмет договора, которым является  отпуск через присоединенную сеть   воды из систем водоснабжения по водопроводным вводам, предусматриваются существенные условия, как то: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Количество (объёмы) воды  и режим их отпуска и потребления;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качество воды;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условия ограничения отпуска воды;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осуществление учета отпущенной (полученной) воды;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тарифы (на основании приказа уполномоченного государственного органа), порядок, сроки и условия оплаты;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 xml:space="preserve">границы эксплуатационной ответственности сторон по </w:t>
      </w:r>
      <w:proofErr w:type="gramStart"/>
      <w:r w:rsidRPr="00E34938">
        <w:rPr>
          <w:sz w:val="20"/>
          <w:szCs w:val="20"/>
        </w:rPr>
        <w:t>присоединенным</w:t>
      </w:r>
      <w:proofErr w:type="gramEnd"/>
      <w:r w:rsidRPr="00E34938">
        <w:rPr>
          <w:sz w:val="20"/>
          <w:szCs w:val="20"/>
        </w:rPr>
        <w:t xml:space="preserve"> </w:t>
      </w:r>
      <w:proofErr w:type="spellStart"/>
      <w:r w:rsidRPr="00E34938">
        <w:rPr>
          <w:sz w:val="20"/>
          <w:szCs w:val="20"/>
        </w:rPr>
        <w:t>водосетям</w:t>
      </w:r>
      <w:proofErr w:type="spellEnd"/>
      <w:r w:rsidRPr="00E34938">
        <w:rPr>
          <w:sz w:val="20"/>
          <w:szCs w:val="20"/>
        </w:rPr>
        <w:t>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права и обязанности сторон;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>штраф, пени и другие виды ответственности за несоблюдение условий договора, или ненадлежащее исполнение обязатель</w:t>
      </w:r>
      <w:proofErr w:type="gramStart"/>
      <w:r w:rsidRPr="00E34938">
        <w:rPr>
          <w:sz w:val="20"/>
          <w:szCs w:val="20"/>
        </w:rPr>
        <w:t>ств ст</w:t>
      </w:r>
      <w:proofErr w:type="gramEnd"/>
      <w:r w:rsidRPr="00E34938">
        <w:rPr>
          <w:sz w:val="20"/>
          <w:szCs w:val="20"/>
        </w:rPr>
        <w:t>орон, предусмотренные законодательством Российской Федерации;</w:t>
      </w:r>
    </w:p>
    <w:p w:rsidR="00E81802" w:rsidRPr="00E34938" w:rsidRDefault="00E81802" w:rsidP="00E81802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 xml:space="preserve">порядок введения ограничений отпуска воды, продолжительность допустимых отключений систем водопотребления потребителей для непланового ремонта оборудования и </w:t>
      </w:r>
      <w:proofErr w:type="spellStart"/>
      <w:r w:rsidRPr="00E34938">
        <w:rPr>
          <w:sz w:val="20"/>
          <w:szCs w:val="20"/>
        </w:rPr>
        <w:t>водосетей</w:t>
      </w:r>
      <w:proofErr w:type="spellEnd"/>
      <w:r w:rsidRPr="00E34938">
        <w:rPr>
          <w:sz w:val="20"/>
          <w:szCs w:val="20"/>
        </w:rPr>
        <w:t xml:space="preserve"> </w:t>
      </w:r>
      <w:proofErr w:type="spellStart"/>
      <w:r w:rsidRPr="00E34938">
        <w:rPr>
          <w:sz w:val="20"/>
          <w:szCs w:val="20"/>
        </w:rPr>
        <w:t>водоснабжающей</w:t>
      </w:r>
      <w:proofErr w:type="spellEnd"/>
      <w:r w:rsidRPr="00E34938">
        <w:rPr>
          <w:sz w:val="20"/>
          <w:szCs w:val="20"/>
        </w:rPr>
        <w:t xml:space="preserve"> организации;</w:t>
      </w:r>
    </w:p>
    <w:p w:rsidR="00E81802" w:rsidRPr="00E34938" w:rsidRDefault="00E81802" w:rsidP="00E34938">
      <w:pPr>
        <w:ind w:firstLine="709"/>
        <w:jc w:val="both"/>
        <w:rPr>
          <w:sz w:val="20"/>
          <w:szCs w:val="20"/>
        </w:rPr>
      </w:pPr>
      <w:r w:rsidRPr="00E34938">
        <w:rPr>
          <w:sz w:val="20"/>
          <w:szCs w:val="20"/>
        </w:rPr>
        <w:t xml:space="preserve"> К договору  прилагается акт разграничения эксплуатационной ответственности сторон по </w:t>
      </w:r>
      <w:proofErr w:type="spellStart"/>
      <w:r w:rsidRPr="00E34938">
        <w:rPr>
          <w:sz w:val="20"/>
          <w:szCs w:val="20"/>
        </w:rPr>
        <w:t>водосетям</w:t>
      </w:r>
      <w:proofErr w:type="spellEnd"/>
      <w:r w:rsidRPr="00E34938">
        <w:rPr>
          <w:sz w:val="20"/>
          <w:szCs w:val="20"/>
        </w:rPr>
        <w:t xml:space="preserve">.  </w:t>
      </w:r>
    </w:p>
    <w:p w:rsidR="007E1254" w:rsidRPr="00E34938" w:rsidRDefault="00BF277A" w:rsidP="00E34938">
      <w:pPr>
        <w:tabs>
          <w:tab w:val="left" w:pos="6170"/>
        </w:tabs>
        <w:spacing w:line="200" w:lineRule="atLeast"/>
        <w:ind w:firstLine="410"/>
        <w:jc w:val="both"/>
        <w:rPr>
          <w:sz w:val="21"/>
          <w:szCs w:val="21"/>
        </w:rPr>
      </w:pPr>
      <w:r w:rsidRPr="00BF277A">
        <w:rPr>
          <w:b/>
          <w:bCs/>
          <w:color w:val="000000"/>
          <w:sz w:val="21"/>
          <w:szCs w:val="21"/>
        </w:rPr>
        <w:t xml:space="preserve"> С более подробной информацией и всеми вышеперечисленными документами ознакомиться по адресу: 62938</w:t>
      </w:r>
      <w:r w:rsidR="00D81822">
        <w:rPr>
          <w:b/>
          <w:bCs/>
          <w:color w:val="000000"/>
          <w:sz w:val="21"/>
          <w:szCs w:val="21"/>
        </w:rPr>
        <w:t>0</w:t>
      </w:r>
      <w:r w:rsidRPr="00BF277A">
        <w:rPr>
          <w:b/>
          <w:bCs/>
          <w:color w:val="000000"/>
          <w:sz w:val="21"/>
          <w:szCs w:val="21"/>
        </w:rPr>
        <w:t>, ЯНАО, Красноселькупский район, село К</w:t>
      </w:r>
      <w:r w:rsidR="00D81822">
        <w:rPr>
          <w:b/>
          <w:bCs/>
          <w:color w:val="000000"/>
          <w:sz w:val="21"/>
          <w:szCs w:val="21"/>
        </w:rPr>
        <w:t>расноселькуп ул. Энтузиастов, 8</w:t>
      </w:r>
      <w:r w:rsidRPr="00BF277A">
        <w:rPr>
          <w:b/>
          <w:bCs/>
          <w:color w:val="000000"/>
          <w:sz w:val="21"/>
          <w:szCs w:val="21"/>
        </w:rPr>
        <w:t xml:space="preserve"> или</w:t>
      </w:r>
      <w:r w:rsidR="00D81822">
        <w:rPr>
          <w:b/>
          <w:bCs/>
          <w:color w:val="000000"/>
          <w:sz w:val="21"/>
          <w:szCs w:val="21"/>
        </w:rPr>
        <w:t xml:space="preserve"> </w:t>
      </w:r>
      <w:r w:rsidRPr="00BF277A">
        <w:rPr>
          <w:b/>
          <w:bCs/>
          <w:color w:val="000000"/>
          <w:sz w:val="21"/>
          <w:szCs w:val="21"/>
        </w:rPr>
        <w:t xml:space="preserve">на сайте ООО </w:t>
      </w:r>
      <w:proofErr w:type="gramStart"/>
      <w:r w:rsidRPr="00BF277A">
        <w:rPr>
          <w:b/>
          <w:bCs/>
          <w:color w:val="000000"/>
          <w:sz w:val="21"/>
          <w:szCs w:val="21"/>
        </w:rPr>
        <w:t>ЭК</w:t>
      </w:r>
      <w:proofErr w:type="gramEnd"/>
      <w:r w:rsidRPr="00BF277A">
        <w:rPr>
          <w:b/>
          <w:bCs/>
          <w:color w:val="000000"/>
          <w:sz w:val="21"/>
          <w:szCs w:val="21"/>
        </w:rPr>
        <w:t xml:space="preserve"> «ТВЭС» по адресу:  </w:t>
      </w:r>
      <w:hyperlink r:id="rId8" w:history="1">
        <w:r w:rsidRPr="00BF277A">
          <w:rPr>
            <w:rStyle w:val="a3"/>
            <w:sz w:val="21"/>
            <w:szCs w:val="21"/>
          </w:rPr>
          <w:t>www.</w:t>
        </w:r>
        <w:r w:rsidRPr="00BF277A">
          <w:rPr>
            <w:rStyle w:val="a3"/>
            <w:sz w:val="21"/>
            <w:szCs w:val="21"/>
            <w:lang w:val="en-US"/>
          </w:rPr>
          <w:t>twes</w:t>
        </w:r>
        <w:r w:rsidRPr="00BF277A">
          <w:rPr>
            <w:rStyle w:val="a3"/>
            <w:sz w:val="21"/>
            <w:szCs w:val="21"/>
          </w:rPr>
          <w:t>89.</w:t>
        </w:r>
        <w:r w:rsidRPr="00BF277A">
          <w:rPr>
            <w:rStyle w:val="a3"/>
            <w:sz w:val="21"/>
            <w:szCs w:val="21"/>
            <w:lang w:val="en-US"/>
          </w:rPr>
          <w:t>okis</w:t>
        </w:r>
        <w:r w:rsidRPr="00BF277A">
          <w:rPr>
            <w:rStyle w:val="a3"/>
            <w:sz w:val="21"/>
            <w:szCs w:val="21"/>
          </w:rPr>
          <w:t>.ru</w:t>
        </w:r>
      </w:hyperlink>
    </w:p>
    <w:sectPr w:rsidR="007E1254" w:rsidRPr="00E34938" w:rsidSect="00D57F0B">
      <w:pgSz w:w="11906" w:h="16838"/>
      <w:pgMar w:top="290" w:right="426" w:bottom="418" w:left="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360"/>
        </w:tabs>
        <w:ind w:left="357" w:hanging="357"/>
      </w:pPr>
      <w:rPr>
        <w:rFonts w:ascii="Wingdings" w:hAnsi="Wingdings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sz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"/>
      <w:lvlJc w:val="left"/>
      <w:pPr>
        <w:tabs>
          <w:tab w:val="num" w:pos="717"/>
        </w:tabs>
        <w:ind w:left="0" w:firstLine="357"/>
      </w:pPr>
      <w:rPr>
        <w:rFonts w:ascii="Wingdings" w:hAnsi="Wingdings"/>
        <w:sz w:val="24"/>
      </w:rPr>
    </w:lvl>
  </w:abstractNum>
  <w:abstractNum w:abstractNumId="4">
    <w:nsid w:val="220F558D"/>
    <w:multiLevelType w:val="hybridMultilevel"/>
    <w:tmpl w:val="659A1EC0"/>
    <w:lvl w:ilvl="0" w:tplc="7A7AF9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E556C"/>
    <w:rsid w:val="000707DD"/>
    <w:rsid w:val="00211646"/>
    <w:rsid w:val="00221D4E"/>
    <w:rsid w:val="0033700B"/>
    <w:rsid w:val="00337839"/>
    <w:rsid w:val="00443627"/>
    <w:rsid w:val="00496F38"/>
    <w:rsid w:val="005001F8"/>
    <w:rsid w:val="005B695F"/>
    <w:rsid w:val="005E556C"/>
    <w:rsid w:val="0068093C"/>
    <w:rsid w:val="006F27A5"/>
    <w:rsid w:val="007E1254"/>
    <w:rsid w:val="00827D93"/>
    <w:rsid w:val="00833647"/>
    <w:rsid w:val="00851A12"/>
    <w:rsid w:val="00944EA7"/>
    <w:rsid w:val="00986C18"/>
    <w:rsid w:val="009E2290"/>
    <w:rsid w:val="00A50F60"/>
    <w:rsid w:val="00A97D7B"/>
    <w:rsid w:val="00AA2E6D"/>
    <w:rsid w:val="00AA4068"/>
    <w:rsid w:val="00B315F0"/>
    <w:rsid w:val="00B751B4"/>
    <w:rsid w:val="00BF277A"/>
    <w:rsid w:val="00C33C73"/>
    <w:rsid w:val="00D57F0B"/>
    <w:rsid w:val="00D81822"/>
    <w:rsid w:val="00E25DBE"/>
    <w:rsid w:val="00E34938"/>
    <w:rsid w:val="00E35E9E"/>
    <w:rsid w:val="00E81802"/>
    <w:rsid w:val="00F0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F0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57F0B"/>
    <w:pPr>
      <w:keepNext/>
      <w:tabs>
        <w:tab w:val="num" w:pos="0"/>
        <w:tab w:val="left" w:pos="10632"/>
      </w:tabs>
      <w:outlineLvl w:val="0"/>
    </w:pPr>
    <w:rPr>
      <w:b/>
      <w:sz w:val="20"/>
    </w:rPr>
  </w:style>
  <w:style w:type="paragraph" w:styleId="3">
    <w:name w:val="heading 3"/>
    <w:basedOn w:val="a"/>
    <w:next w:val="a"/>
    <w:qFormat/>
    <w:rsid w:val="00D57F0B"/>
    <w:pPr>
      <w:keepNext/>
      <w:tabs>
        <w:tab w:val="num" w:pos="0"/>
        <w:tab w:val="left" w:pos="9900"/>
      </w:tabs>
      <w:ind w:left="426" w:right="-92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57F0B"/>
    <w:rPr>
      <w:rFonts w:ascii="Wingdings" w:hAnsi="Wingdings"/>
      <w:sz w:val="24"/>
    </w:rPr>
  </w:style>
  <w:style w:type="character" w:customStyle="1" w:styleId="WW8Num3z0">
    <w:name w:val="WW8Num3z0"/>
    <w:rsid w:val="00D57F0B"/>
    <w:rPr>
      <w:rFonts w:ascii="Symbol" w:hAnsi="Symbol"/>
      <w:sz w:val="24"/>
    </w:rPr>
  </w:style>
  <w:style w:type="character" w:customStyle="1" w:styleId="WW8Num4z0">
    <w:name w:val="WW8Num4z0"/>
    <w:rsid w:val="00D57F0B"/>
    <w:rPr>
      <w:rFonts w:ascii="Wingdings" w:hAnsi="Wingdings"/>
      <w:sz w:val="24"/>
    </w:rPr>
  </w:style>
  <w:style w:type="character" w:customStyle="1" w:styleId="Absatz-Standardschriftart">
    <w:name w:val="Absatz-Standardschriftart"/>
    <w:rsid w:val="00D57F0B"/>
  </w:style>
  <w:style w:type="character" w:customStyle="1" w:styleId="WW8Num5z0">
    <w:name w:val="WW8Num5z0"/>
    <w:rsid w:val="00D57F0B"/>
    <w:rPr>
      <w:rFonts w:ascii="Wingdings" w:hAnsi="Wingdings"/>
      <w:sz w:val="24"/>
    </w:rPr>
  </w:style>
  <w:style w:type="character" w:customStyle="1" w:styleId="WW8Num6z0">
    <w:name w:val="WW8Num6z0"/>
    <w:rsid w:val="00D57F0B"/>
    <w:rPr>
      <w:rFonts w:ascii="Symbol" w:hAnsi="Symbol"/>
    </w:rPr>
  </w:style>
  <w:style w:type="character" w:customStyle="1" w:styleId="WW-Absatz-Standardschriftart">
    <w:name w:val="WW-Absatz-Standardschriftart"/>
    <w:rsid w:val="00D57F0B"/>
  </w:style>
  <w:style w:type="character" w:customStyle="1" w:styleId="WW-Absatz-Standardschriftart1">
    <w:name w:val="WW-Absatz-Standardschriftart1"/>
    <w:rsid w:val="00D57F0B"/>
  </w:style>
  <w:style w:type="character" w:customStyle="1" w:styleId="WW-Absatz-Standardschriftart11">
    <w:name w:val="WW-Absatz-Standardschriftart11"/>
    <w:rsid w:val="00D57F0B"/>
  </w:style>
  <w:style w:type="character" w:customStyle="1" w:styleId="WW-Absatz-Standardschriftart111">
    <w:name w:val="WW-Absatz-Standardschriftart111"/>
    <w:rsid w:val="00D57F0B"/>
  </w:style>
  <w:style w:type="character" w:customStyle="1" w:styleId="WW-Absatz-Standardschriftart1111">
    <w:name w:val="WW-Absatz-Standardschriftart1111"/>
    <w:rsid w:val="00D57F0B"/>
  </w:style>
  <w:style w:type="character" w:customStyle="1" w:styleId="WW-Absatz-Standardschriftart11111">
    <w:name w:val="WW-Absatz-Standardschriftart11111"/>
    <w:rsid w:val="00D57F0B"/>
  </w:style>
  <w:style w:type="character" w:customStyle="1" w:styleId="WW-Absatz-Standardschriftart111111">
    <w:name w:val="WW-Absatz-Standardschriftart111111"/>
    <w:rsid w:val="00D57F0B"/>
  </w:style>
  <w:style w:type="character" w:customStyle="1" w:styleId="WW-Absatz-Standardschriftart1111111">
    <w:name w:val="WW-Absatz-Standardschriftart1111111"/>
    <w:rsid w:val="00D57F0B"/>
  </w:style>
  <w:style w:type="character" w:customStyle="1" w:styleId="WW-Absatz-Standardschriftart11111111">
    <w:name w:val="WW-Absatz-Standardschriftart11111111"/>
    <w:rsid w:val="00D57F0B"/>
  </w:style>
  <w:style w:type="character" w:customStyle="1" w:styleId="WW-Absatz-Standardschriftart111111111">
    <w:name w:val="WW-Absatz-Standardschriftart111111111"/>
    <w:rsid w:val="00D57F0B"/>
  </w:style>
  <w:style w:type="character" w:customStyle="1" w:styleId="WW-Absatz-Standardschriftart1111111111">
    <w:name w:val="WW-Absatz-Standardschriftart1111111111"/>
    <w:rsid w:val="00D57F0B"/>
  </w:style>
  <w:style w:type="character" w:customStyle="1" w:styleId="WW-Absatz-Standardschriftart11111111111">
    <w:name w:val="WW-Absatz-Standardschriftart11111111111"/>
    <w:rsid w:val="00D57F0B"/>
  </w:style>
  <w:style w:type="character" w:customStyle="1" w:styleId="WW-Absatz-Standardschriftart111111111111">
    <w:name w:val="WW-Absatz-Standardschriftart111111111111"/>
    <w:rsid w:val="00D57F0B"/>
  </w:style>
  <w:style w:type="character" w:customStyle="1" w:styleId="WW-Absatz-Standardschriftart1111111111111">
    <w:name w:val="WW-Absatz-Standardschriftart1111111111111"/>
    <w:rsid w:val="00D57F0B"/>
  </w:style>
  <w:style w:type="character" w:customStyle="1" w:styleId="WW-Absatz-Standardschriftart11111111111111">
    <w:name w:val="WW-Absatz-Standardschriftart11111111111111"/>
    <w:rsid w:val="00D57F0B"/>
  </w:style>
  <w:style w:type="character" w:customStyle="1" w:styleId="WW-Absatz-Standardschriftart111111111111111">
    <w:name w:val="WW-Absatz-Standardschriftart111111111111111"/>
    <w:rsid w:val="00D57F0B"/>
  </w:style>
  <w:style w:type="character" w:customStyle="1" w:styleId="WW-Absatz-Standardschriftart1111111111111111">
    <w:name w:val="WW-Absatz-Standardschriftart1111111111111111"/>
    <w:rsid w:val="00D57F0B"/>
  </w:style>
  <w:style w:type="character" w:customStyle="1" w:styleId="WW-Absatz-Standardschriftart11111111111111111">
    <w:name w:val="WW-Absatz-Standardschriftart11111111111111111"/>
    <w:rsid w:val="00D57F0B"/>
  </w:style>
  <w:style w:type="character" w:customStyle="1" w:styleId="WW-Absatz-Standardschriftart111111111111111111">
    <w:name w:val="WW-Absatz-Standardschriftart111111111111111111"/>
    <w:rsid w:val="00D57F0B"/>
  </w:style>
  <w:style w:type="character" w:customStyle="1" w:styleId="WW-Absatz-Standardschriftart1111111111111111111">
    <w:name w:val="WW-Absatz-Standardschriftart1111111111111111111"/>
    <w:rsid w:val="00D57F0B"/>
  </w:style>
  <w:style w:type="character" w:customStyle="1" w:styleId="WW-Absatz-Standardschriftart11111111111111111111">
    <w:name w:val="WW-Absatz-Standardschriftart11111111111111111111"/>
    <w:rsid w:val="00D57F0B"/>
  </w:style>
  <w:style w:type="character" w:customStyle="1" w:styleId="WW-Absatz-Standardschriftart111111111111111111111">
    <w:name w:val="WW-Absatz-Standardschriftart111111111111111111111"/>
    <w:rsid w:val="00D57F0B"/>
  </w:style>
  <w:style w:type="character" w:customStyle="1" w:styleId="WW-Absatz-Standardschriftart1111111111111111111111">
    <w:name w:val="WW-Absatz-Standardschriftart1111111111111111111111"/>
    <w:rsid w:val="00D57F0B"/>
  </w:style>
  <w:style w:type="character" w:customStyle="1" w:styleId="WW-Absatz-Standardschriftart11111111111111111111111">
    <w:name w:val="WW-Absatz-Standardschriftart11111111111111111111111"/>
    <w:rsid w:val="00D57F0B"/>
  </w:style>
  <w:style w:type="character" w:customStyle="1" w:styleId="WW-Absatz-Standardschriftart111111111111111111111111">
    <w:name w:val="WW-Absatz-Standardschriftart111111111111111111111111"/>
    <w:rsid w:val="00D57F0B"/>
  </w:style>
  <w:style w:type="character" w:customStyle="1" w:styleId="WW-Absatz-Standardschriftart1111111111111111111111111">
    <w:name w:val="WW-Absatz-Standardschriftart1111111111111111111111111"/>
    <w:rsid w:val="00D57F0B"/>
  </w:style>
  <w:style w:type="character" w:customStyle="1" w:styleId="WW-Absatz-Standardschriftart11111111111111111111111111">
    <w:name w:val="WW-Absatz-Standardschriftart11111111111111111111111111"/>
    <w:rsid w:val="00D57F0B"/>
  </w:style>
  <w:style w:type="character" w:customStyle="1" w:styleId="WW-Absatz-Standardschriftart111111111111111111111111111">
    <w:name w:val="WW-Absatz-Standardschriftart111111111111111111111111111"/>
    <w:rsid w:val="00D57F0B"/>
  </w:style>
  <w:style w:type="character" w:customStyle="1" w:styleId="WW-Absatz-Standardschriftart1111111111111111111111111111">
    <w:name w:val="WW-Absatz-Standardschriftart1111111111111111111111111111"/>
    <w:rsid w:val="00D57F0B"/>
  </w:style>
  <w:style w:type="character" w:customStyle="1" w:styleId="WW-Absatz-Standardschriftart11111111111111111111111111111">
    <w:name w:val="WW-Absatz-Standardschriftart11111111111111111111111111111"/>
    <w:rsid w:val="00D57F0B"/>
  </w:style>
  <w:style w:type="character" w:customStyle="1" w:styleId="WW-Absatz-Standardschriftart111111111111111111111111111111">
    <w:name w:val="WW-Absatz-Standardschriftart111111111111111111111111111111"/>
    <w:rsid w:val="00D57F0B"/>
  </w:style>
  <w:style w:type="character" w:customStyle="1" w:styleId="WW-Absatz-Standardschriftart1111111111111111111111111111111">
    <w:name w:val="WW-Absatz-Standardschriftart1111111111111111111111111111111"/>
    <w:rsid w:val="00D57F0B"/>
  </w:style>
  <w:style w:type="character" w:customStyle="1" w:styleId="WW-Absatz-Standardschriftart11111111111111111111111111111111">
    <w:name w:val="WW-Absatz-Standardschriftart11111111111111111111111111111111"/>
    <w:rsid w:val="00D57F0B"/>
  </w:style>
  <w:style w:type="character" w:customStyle="1" w:styleId="WW-Absatz-Standardschriftart111111111111111111111111111111111">
    <w:name w:val="WW-Absatz-Standardschriftart111111111111111111111111111111111"/>
    <w:rsid w:val="00D57F0B"/>
  </w:style>
  <w:style w:type="character" w:customStyle="1" w:styleId="WW-Absatz-Standardschriftart1111111111111111111111111111111111">
    <w:name w:val="WW-Absatz-Standardschriftart1111111111111111111111111111111111"/>
    <w:rsid w:val="00D57F0B"/>
  </w:style>
  <w:style w:type="character" w:customStyle="1" w:styleId="WW-Absatz-Standardschriftart11111111111111111111111111111111111">
    <w:name w:val="WW-Absatz-Standardschriftart11111111111111111111111111111111111"/>
    <w:rsid w:val="00D57F0B"/>
  </w:style>
  <w:style w:type="character" w:customStyle="1" w:styleId="WW-Absatz-Standardschriftart111111111111111111111111111111111111">
    <w:name w:val="WW-Absatz-Standardschriftart111111111111111111111111111111111111"/>
    <w:rsid w:val="00D57F0B"/>
  </w:style>
  <w:style w:type="character" w:customStyle="1" w:styleId="WW-Absatz-Standardschriftart1111111111111111111111111111111111111">
    <w:name w:val="WW-Absatz-Standardschriftart1111111111111111111111111111111111111"/>
    <w:rsid w:val="00D57F0B"/>
  </w:style>
  <w:style w:type="character" w:customStyle="1" w:styleId="WW8Num1z0">
    <w:name w:val="WW8Num1z0"/>
    <w:rsid w:val="00D57F0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57F0B"/>
    <w:rPr>
      <w:rFonts w:ascii="Courier New" w:hAnsi="Courier New"/>
    </w:rPr>
  </w:style>
  <w:style w:type="character" w:customStyle="1" w:styleId="WW8Num1z2">
    <w:name w:val="WW8Num1z2"/>
    <w:rsid w:val="00D57F0B"/>
    <w:rPr>
      <w:rFonts w:ascii="Wingdings" w:hAnsi="Wingdings"/>
    </w:rPr>
  </w:style>
  <w:style w:type="character" w:customStyle="1" w:styleId="WW8Num1z3">
    <w:name w:val="WW8Num1z3"/>
    <w:rsid w:val="00D57F0B"/>
    <w:rPr>
      <w:rFonts w:ascii="Symbol" w:hAnsi="Symbol"/>
    </w:rPr>
  </w:style>
  <w:style w:type="character" w:customStyle="1" w:styleId="10">
    <w:name w:val="Основной шрифт абзаца1"/>
    <w:rsid w:val="00D57F0B"/>
  </w:style>
  <w:style w:type="character" w:styleId="a3">
    <w:name w:val="Hyperlink"/>
    <w:basedOn w:val="10"/>
    <w:rsid w:val="00D57F0B"/>
    <w:rPr>
      <w:color w:val="0000FF"/>
      <w:u w:val="single"/>
    </w:rPr>
  </w:style>
  <w:style w:type="character" w:customStyle="1" w:styleId="a4">
    <w:name w:val="Маркеры списка"/>
    <w:rsid w:val="00D57F0B"/>
    <w:rPr>
      <w:rFonts w:ascii="StarSymbol" w:eastAsia="StarSymbol" w:hAnsi="StarSymbol" w:cs="StarSymbol"/>
      <w:sz w:val="18"/>
      <w:szCs w:val="18"/>
    </w:rPr>
  </w:style>
  <w:style w:type="character" w:styleId="a5">
    <w:name w:val="FollowedHyperlink"/>
    <w:rsid w:val="00D57F0B"/>
    <w:rPr>
      <w:color w:val="800000"/>
      <w:u w:val="single"/>
    </w:rPr>
  </w:style>
  <w:style w:type="character" w:customStyle="1" w:styleId="a6">
    <w:name w:val="Символ нумерации"/>
    <w:rsid w:val="00D57F0B"/>
  </w:style>
  <w:style w:type="character" w:customStyle="1" w:styleId="WW8Num5z1">
    <w:name w:val="WW8Num5z1"/>
    <w:rsid w:val="00D57F0B"/>
    <w:rPr>
      <w:rFonts w:ascii="Courier New" w:hAnsi="Courier New"/>
    </w:rPr>
  </w:style>
  <w:style w:type="character" w:customStyle="1" w:styleId="WW8Num5z2">
    <w:name w:val="WW8Num5z2"/>
    <w:rsid w:val="00D57F0B"/>
    <w:rPr>
      <w:rFonts w:ascii="Wingdings" w:hAnsi="Wingdings"/>
    </w:rPr>
  </w:style>
  <w:style w:type="character" w:customStyle="1" w:styleId="WW8Num5z3">
    <w:name w:val="WW8Num5z3"/>
    <w:rsid w:val="00D57F0B"/>
    <w:rPr>
      <w:rFonts w:ascii="Symbol" w:hAnsi="Symbol"/>
    </w:rPr>
  </w:style>
  <w:style w:type="character" w:customStyle="1" w:styleId="WW8Num6z1">
    <w:name w:val="WW8Num6z1"/>
    <w:rsid w:val="00D57F0B"/>
    <w:rPr>
      <w:rFonts w:ascii="Courier New" w:hAnsi="Courier New" w:cs="Courier New"/>
    </w:rPr>
  </w:style>
  <w:style w:type="character" w:customStyle="1" w:styleId="WW8Num6z2">
    <w:name w:val="WW8Num6z2"/>
    <w:rsid w:val="00D57F0B"/>
    <w:rPr>
      <w:rFonts w:ascii="Wingdings" w:hAnsi="Wingdings"/>
    </w:rPr>
  </w:style>
  <w:style w:type="character" w:customStyle="1" w:styleId="WW8Num8z0">
    <w:name w:val="WW8Num8z0"/>
    <w:rsid w:val="00D57F0B"/>
    <w:rPr>
      <w:rFonts w:ascii="Wingdings" w:hAnsi="Wingdings"/>
      <w:sz w:val="24"/>
    </w:rPr>
  </w:style>
  <w:style w:type="character" w:customStyle="1" w:styleId="WW8Num8z1">
    <w:name w:val="WW8Num8z1"/>
    <w:rsid w:val="00D57F0B"/>
    <w:rPr>
      <w:rFonts w:ascii="Courier New" w:hAnsi="Courier New"/>
    </w:rPr>
  </w:style>
  <w:style w:type="character" w:customStyle="1" w:styleId="WW8Num8z2">
    <w:name w:val="WW8Num8z2"/>
    <w:rsid w:val="00D57F0B"/>
    <w:rPr>
      <w:rFonts w:ascii="Wingdings" w:hAnsi="Wingdings"/>
    </w:rPr>
  </w:style>
  <w:style w:type="character" w:customStyle="1" w:styleId="WW8Num8z3">
    <w:name w:val="WW8Num8z3"/>
    <w:rsid w:val="00D57F0B"/>
    <w:rPr>
      <w:rFonts w:ascii="Symbol" w:hAnsi="Symbol"/>
    </w:rPr>
  </w:style>
  <w:style w:type="paragraph" w:customStyle="1" w:styleId="a7">
    <w:name w:val="Заголовок"/>
    <w:basedOn w:val="a"/>
    <w:next w:val="a8"/>
    <w:rsid w:val="00D57F0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rsid w:val="00D57F0B"/>
    <w:pPr>
      <w:spacing w:after="120"/>
    </w:pPr>
  </w:style>
  <w:style w:type="paragraph" w:styleId="a9">
    <w:name w:val="List"/>
    <w:basedOn w:val="a8"/>
    <w:rsid w:val="00D57F0B"/>
    <w:rPr>
      <w:rFonts w:ascii="Arial" w:hAnsi="Arial" w:cs="Tahoma"/>
    </w:rPr>
  </w:style>
  <w:style w:type="paragraph" w:customStyle="1" w:styleId="11">
    <w:name w:val="Название1"/>
    <w:basedOn w:val="a"/>
    <w:rsid w:val="00D57F0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57F0B"/>
    <w:pPr>
      <w:suppressLineNumbers/>
    </w:pPr>
    <w:rPr>
      <w:rFonts w:ascii="Arial" w:hAnsi="Arial" w:cs="Tahoma"/>
    </w:rPr>
  </w:style>
  <w:style w:type="paragraph" w:styleId="aa">
    <w:name w:val="Body Text Indent"/>
    <w:basedOn w:val="a"/>
    <w:rsid w:val="00D57F0B"/>
    <w:pPr>
      <w:ind w:firstLine="540"/>
      <w:jc w:val="both"/>
    </w:pPr>
    <w:rPr>
      <w:b/>
    </w:rPr>
  </w:style>
  <w:style w:type="paragraph" w:customStyle="1" w:styleId="21">
    <w:name w:val="Основной текст с отступом 21"/>
    <w:basedOn w:val="a"/>
    <w:rsid w:val="00D57F0B"/>
    <w:pPr>
      <w:ind w:firstLine="284"/>
      <w:jc w:val="both"/>
    </w:pPr>
  </w:style>
  <w:style w:type="paragraph" w:customStyle="1" w:styleId="31">
    <w:name w:val="Основной текст с отступом 31"/>
    <w:basedOn w:val="a"/>
    <w:rsid w:val="00D57F0B"/>
    <w:pPr>
      <w:ind w:firstLine="284"/>
      <w:jc w:val="both"/>
    </w:pPr>
  </w:style>
  <w:style w:type="paragraph" w:styleId="ab">
    <w:name w:val="Title"/>
    <w:basedOn w:val="a"/>
    <w:next w:val="ac"/>
    <w:qFormat/>
    <w:rsid w:val="00D57F0B"/>
    <w:pPr>
      <w:ind w:firstLine="600"/>
      <w:jc w:val="center"/>
    </w:pPr>
    <w:rPr>
      <w:b/>
      <w:sz w:val="28"/>
    </w:rPr>
  </w:style>
  <w:style w:type="paragraph" w:styleId="ac">
    <w:name w:val="Subtitle"/>
    <w:basedOn w:val="a7"/>
    <w:next w:val="a8"/>
    <w:qFormat/>
    <w:rsid w:val="00D57F0B"/>
    <w:pPr>
      <w:jc w:val="center"/>
    </w:pPr>
    <w:rPr>
      <w:i/>
      <w:iCs/>
    </w:rPr>
  </w:style>
  <w:style w:type="paragraph" w:customStyle="1" w:styleId="ad">
    <w:name w:val="Содержимое таблицы"/>
    <w:basedOn w:val="a"/>
    <w:rsid w:val="00D57F0B"/>
    <w:pPr>
      <w:suppressLineNumbers/>
    </w:pPr>
  </w:style>
  <w:style w:type="paragraph" w:customStyle="1" w:styleId="ae">
    <w:name w:val="Заголовок таблицы"/>
    <w:basedOn w:val="ad"/>
    <w:rsid w:val="00D57F0B"/>
    <w:pPr>
      <w:jc w:val="center"/>
    </w:pPr>
    <w:rPr>
      <w:b/>
      <w:bCs/>
    </w:rPr>
  </w:style>
  <w:style w:type="paragraph" w:customStyle="1" w:styleId="ConsPlusNonformat">
    <w:name w:val="ConsPlusNonformat"/>
    <w:rsid w:val="00D57F0B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Содержимое врезки"/>
    <w:basedOn w:val="a8"/>
    <w:rsid w:val="00D57F0B"/>
  </w:style>
  <w:style w:type="paragraph" w:styleId="af0">
    <w:name w:val="endnote text"/>
    <w:basedOn w:val="a"/>
    <w:rsid w:val="00D57F0B"/>
    <w:rPr>
      <w:sz w:val="20"/>
    </w:rPr>
  </w:style>
  <w:style w:type="paragraph" w:styleId="2">
    <w:name w:val="envelope return"/>
    <w:basedOn w:val="a"/>
    <w:rsid w:val="00D57F0B"/>
    <w:rPr>
      <w:rFonts w:ascii="Arial" w:hAnsi="Arial"/>
      <w:sz w:val="20"/>
    </w:rPr>
  </w:style>
  <w:style w:type="paragraph" w:customStyle="1" w:styleId="af1">
    <w:name w:val="Заголвок документа"/>
    <w:basedOn w:val="a"/>
    <w:rsid w:val="00D57F0B"/>
    <w:pPr>
      <w:autoSpaceDE w:val="0"/>
      <w:spacing w:line="100" w:lineRule="atLeast"/>
      <w:jc w:val="center"/>
    </w:pPr>
    <w:rPr>
      <w:b/>
      <w:bCs/>
      <w:sz w:val="28"/>
      <w:szCs w:val="28"/>
    </w:rPr>
  </w:style>
  <w:style w:type="paragraph" w:customStyle="1" w:styleId="6">
    <w:name w:val="Стиль Основной текст с отступом + Перед:  6 пт"/>
    <w:basedOn w:val="aa"/>
    <w:rsid w:val="00D57F0B"/>
    <w:pPr>
      <w:spacing w:before="120"/>
    </w:pPr>
    <w:rPr>
      <w:sz w:val="28"/>
    </w:rPr>
  </w:style>
  <w:style w:type="paragraph" w:customStyle="1" w:styleId="51">
    <w:name w:val="Маркированный список 51"/>
    <w:basedOn w:val="a"/>
    <w:rsid w:val="00D57F0B"/>
    <w:pPr>
      <w:tabs>
        <w:tab w:val="num" w:pos="360"/>
      </w:tabs>
      <w:ind w:left="357" w:hanging="357"/>
      <w:jc w:val="both"/>
    </w:pPr>
    <w:rPr>
      <w:i/>
      <w:iCs/>
      <w:szCs w:val="20"/>
    </w:rPr>
  </w:style>
  <w:style w:type="paragraph" w:customStyle="1" w:styleId="13">
    <w:name w:val="Маркированный список1"/>
    <w:basedOn w:val="a"/>
    <w:rsid w:val="00D57F0B"/>
    <w:pPr>
      <w:tabs>
        <w:tab w:val="num" w:pos="340"/>
      </w:tabs>
      <w:ind w:left="340" w:hanging="340"/>
    </w:pPr>
  </w:style>
  <w:style w:type="paragraph" w:customStyle="1" w:styleId="14">
    <w:name w:val="Маркированный список 1"/>
    <w:basedOn w:val="a"/>
    <w:rsid w:val="00D57F0B"/>
    <w:pPr>
      <w:tabs>
        <w:tab w:val="num" w:pos="717"/>
      </w:tabs>
      <w:ind w:firstLine="357"/>
      <w:jc w:val="both"/>
    </w:pPr>
    <w:rPr>
      <w:szCs w:val="20"/>
    </w:rPr>
  </w:style>
  <w:style w:type="paragraph" w:customStyle="1" w:styleId="ConsPlusCell">
    <w:name w:val="ConsPlusCell"/>
    <w:uiPriority w:val="99"/>
    <w:rsid w:val="00D57F0B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character" w:customStyle="1" w:styleId="af2">
    <w:name w:val="Гипертекстовая ссылка"/>
    <w:rsid w:val="00E81802"/>
    <w:rPr>
      <w:color w:val="008000"/>
      <w:sz w:val="26"/>
      <w:szCs w:val="26"/>
    </w:rPr>
  </w:style>
  <w:style w:type="paragraph" w:styleId="af3">
    <w:name w:val="No Spacing"/>
    <w:uiPriority w:val="1"/>
    <w:qFormat/>
    <w:rsid w:val="00337839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3783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es89.okis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106A5C13DFE0F8A82F945580E46B548160BF97DE48E909219AEBFEC107DD547B5608A6A3CBk3O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wes89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89EED-C116-49B4-9904-B4705286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2835</Words>
  <Characters>16164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Ямал-Энерго</Company>
  <LinksUpToDate>false</LinksUpToDate>
  <CharactersWithSpaces>18962</CharactersWithSpaces>
  <SharedDoc>false</SharedDoc>
  <HLinks>
    <vt:vector size="24" baseType="variant">
      <vt:variant>
        <vt:i4>7274620</vt:i4>
      </vt:variant>
      <vt:variant>
        <vt:i4>9</vt:i4>
      </vt:variant>
      <vt:variant>
        <vt:i4>0</vt:i4>
      </vt:variant>
      <vt:variant>
        <vt:i4>5</vt:i4>
      </vt:variant>
      <vt:variant>
        <vt:lpwstr>http://www.yamal-energo.ru/</vt:lpwstr>
      </vt:variant>
      <vt:variant>
        <vt:lpwstr/>
      </vt:variant>
      <vt:variant>
        <vt:i4>4390916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consultantplus://offline/ref=217892CE60F0691B7B60DF0D25C383FFF28F7D03275F704E67283E69DF4F4965166B295019jFi9I</vt:lpwstr>
      </vt:variant>
      <vt:variant>
        <vt:lpwstr/>
      </vt:variant>
      <vt:variant>
        <vt:i4>4390920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consultantplus://offline/ref=217892CE60F0691B7B60DF0D25C383FFF28F7D03275F704E67283E69DF4F4965166B295019jFi5I</vt:lpwstr>
      </vt:variant>
      <vt:variant>
        <vt:lpwstr/>
      </vt:variant>
      <vt:variant>
        <vt:i4>852008</vt:i4>
      </vt:variant>
      <vt:variant>
        <vt:i4>0</vt:i4>
      </vt:variant>
      <vt:variant>
        <vt:i4>0</vt:i4>
      </vt:variant>
      <vt:variant>
        <vt:i4>5</vt:i4>
      </vt:variant>
      <vt:variant>
        <vt:lpwstr>mailto:yamalenergo@gmail.com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st.ekonom</cp:lastModifiedBy>
  <cp:revision>10</cp:revision>
  <cp:lastPrinted>2014-01-21T04:36:00Z</cp:lastPrinted>
  <dcterms:created xsi:type="dcterms:W3CDTF">2014-01-21T02:48:00Z</dcterms:created>
  <dcterms:modified xsi:type="dcterms:W3CDTF">2016-06-09T05:24:00Z</dcterms:modified>
</cp:coreProperties>
</file>